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40C16" w14:textId="77777777" w:rsidR="00BE1477" w:rsidRDefault="00321077">
      <w:pPr>
        <w:rPr>
          <w:sz w:val="40"/>
        </w:rPr>
      </w:pPr>
      <w:bookmarkStart w:id="0" w:name="_GoBack"/>
      <w:bookmarkEnd w:id="0"/>
      <w:r>
        <w:rPr>
          <w:sz w:val="40"/>
        </w:rPr>
        <w:t>Fall 2017 Campus Sustainability Fund Proposal</w:t>
      </w:r>
    </w:p>
    <w:p w14:paraId="51108A72" w14:textId="77777777" w:rsidR="00321077" w:rsidRDefault="00321077">
      <w:pPr>
        <w:rPr>
          <w:sz w:val="40"/>
        </w:rPr>
      </w:pPr>
    </w:p>
    <w:p w14:paraId="029C2B2F" w14:textId="37592B42" w:rsidR="00321077" w:rsidRDefault="00497FF8">
      <w:pPr>
        <w:rPr>
          <w:i/>
          <w:sz w:val="36"/>
        </w:rPr>
      </w:pPr>
      <w:r>
        <w:rPr>
          <w:i/>
          <w:sz w:val="36"/>
        </w:rPr>
        <w:t>Guitar Building and Pearl I</w:t>
      </w:r>
      <w:r w:rsidR="00760D2B">
        <w:rPr>
          <w:i/>
          <w:sz w:val="36"/>
        </w:rPr>
        <w:t>nlay</w:t>
      </w:r>
      <w:r w:rsidR="00321077" w:rsidRPr="00321077">
        <w:rPr>
          <w:i/>
          <w:sz w:val="36"/>
        </w:rPr>
        <w:t xml:space="preserve"> Apprenticeship Materials </w:t>
      </w:r>
    </w:p>
    <w:p w14:paraId="3C314F8A" w14:textId="77777777" w:rsidR="00321077" w:rsidRDefault="00321077">
      <w:pPr>
        <w:rPr>
          <w:i/>
          <w:sz w:val="36"/>
        </w:rPr>
      </w:pPr>
    </w:p>
    <w:p w14:paraId="4AC53415" w14:textId="77777777" w:rsidR="00321077" w:rsidRDefault="00321077">
      <w:pPr>
        <w:rPr>
          <w:sz w:val="36"/>
        </w:rPr>
      </w:pPr>
      <w:r>
        <w:rPr>
          <w:sz w:val="36"/>
        </w:rPr>
        <w:t>Project Leader:</w:t>
      </w:r>
    </w:p>
    <w:p w14:paraId="0A6BD709" w14:textId="77777777" w:rsidR="00321077" w:rsidRDefault="00321077">
      <w:pPr>
        <w:rPr>
          <w:sz w:val="36"/>
        </w:rPr>
      </w:pPr>
      <w:r>
        <w:rPr>
          <w:sz w:val="36"/>
        </w:rPr>
        <w:t xml:space="preserve">Tyler </w:t>
      </w:r>
      <w:proofErr w:type="spellStart"/>
      <w:r>
        <w:rPr>
          <w:sz w:val="36"/>
        </w:rPr>
        <w:t>Dezago</w:t>
      </w:r>
      <w:proofErr w:type="spellEnd"/>
      <w:r>
        <w:rPr>
          <w:sz w:val="36"/>
        </w:rPr>
        <w:t xml:space="preserve">, </w:t>
      </w:r>
      <w:hyperlink r:id="rId6" w:history="1">
        <w:r w:rsidRPr="001779A0">
          <w:rPr>
            <w:rStyle w:val="Hyperlink"/>
            <w:sz w:val="36"/>
          </w:rPr>
          <w:t>tdezago@s.paulsmiths.edu</w:t>
        </w:r>
      </w:hyperlink>
      <w:r>
        <w:rPr>
          <w:sz w:val="36"/>
        </w:rPr>
        <w:t xml:space="preserve"> , 845.891.9665</w:t>
      </w:r>
    </w:p>
    <w:p w14:paraId="662519BB" w14:textId="77777777" w:rsidR="00321077" w:rsidRDefault="00321077">
      <w:pPr>
        <w:rPr>
          <w:sz w:val="36"/>
        </w:rPr>
      </w:pPr>
    </w:p>
    <w:p w14:paraId="3859143E" w14:textId="43E0A0F9" w:rsidR="00321077" w:rsidRDefault="00C23DB8">
      <w:pPr>
        <w:rPr>
          <w:sz w:val="36"/>
        </w:rPr>
      </w:pPr>
      <w:r>
        <w:rPr>
          <w:sz w:val="36"/>
        </w:rPr>
        <w:t>Co-</w:t>
      </w:r>
      <w:r w:rsidR="00321077">
        <w:rPr>
          <w:sz w:val="36"/>
        </w:rPr>
        <w:t xml:space="preserve">Participants: </w:t>
      </w:r>
    </w:p>
    <w:p w14:paraId="4C6A6B49" w14:textId="06ACB0F4" w:rsidR="00321077" w:rsidRDefault="00321077">
      <w:pPr>
        <w:rPr>
          <w:sz w:val="36"/>
        </w:rPr>
      </w:pPr>
      <w:r>
        <w:rPr>
          <w:sz w:val="36"/>
        </w:rPr>
        <w:t xml:space="preserve">David Simmons, </w:t>
      </w:r>
      <w:r w:rsidR="00760D2B">
        <w:rPr>
          <w:sz w:val="36"/>
        </w:rPr>
        <w:t xml:space="preserve">Thomas Huber, </w:t>
      </w:r>
      <w:r w:rsidR="002A0ED0">
        <w:rPr>
          <w:sz w:val="36"/>
        </w:rPr>
        <w:t>David Nichols</w:t>
      </w:r>
    </w:p>
    <w:p w14:paraId="29A2A46A" w14:textId="77777777" w:rsidR="00321077" w:rsidRDefault="00321077">
      <w:pPr>
        <w:rPr>
          <w:sz w:val="36"/>
        </w:rPr>
      </w:pPr>
    </w:p>
    <w:p w14:paraId="5F8A48A1" w14:textId="77777777" w:rsidR="00321077" w:rsidRDefault="00321077">
      <w:pPr>
        <w:rPr>
          <w:sz w:val="36"/>
        </w:rPr>
      </w:pPr>
      <w:r>
        <w:rPr>
          <w:sz w:val="36"/>
        </w:rPr>
        <w:t xml:space="preserve">Amount Requested: </w:t>
      </w:r>
      <w:r w:rsidR="00BA14A5">
        <w:rPr>
          <w:sz w:val="36"/>
        </w:rPr>
        <w:t>$500</w:t>
      </w:r>
    </w:p>
    <w:p w14:paraId="57112553" w14:textId="77777777" w:rsidR="00321077" w:rsidRDefault="00321077">
      <w:pPr>
        <w:rPr>
          <w:sz w:val="36"/>
        </w:rPr>
      </w:pPr>
    </w:p>
    <w:p w14:paraId="47D1BD04" w14:textId="77777777" w:rsidR="00321077" w:rsidRDefault="00321077">
      <w:pPr>
        <w:rPr>
          <w:sz w:val="36"/>
        </w:rPr>
      </w:pPr>
      <w:r>
        <w:rPr>
          <w:sz w:val="36"/>
        </w:rPr>
        <w:br w:type="page"/>
      </w:r>
    </w:p>
    <w:p w14:paraId="544D1074" w14:textId="77777777" w:rsidR="00321077" w:rsidRDefault="00321077">
      <w:pPr>
        <w:rPr>
          <w:sz w:val="36"/>
        </w:rPr>
      </w:pPr>
    </w:p>
    <w:p w14:paraId="2B7D0F5A" w14:textId="77777777" w:rsidR="00321077" w:rsidRPr="00BA14A5" w:rsidRDefault="00321077">
      <w:pPr>
        <w:rPr>
          <w:sz w:val="28"/>
          <w:szCs w:val="28"/>
          <w:u w:val="single"/>
        </w:rPr>
      </w:pPr>
      <w:r w:rsidRPr="00BA14A5">
        <w:rPr>
          <w:sz w:val="28"/>
          <w:szCs w:val="28"/>
          <w:u w:val="single"/>
        </w:rPr>
        <w:t>Project Goal:</w:t>
      </w:r>
    </w:p>
    <w:p w14:paraId="77C2C808" w14:textId="320B50AC" w:rsidR="00321077" w:rsidRPr="00BA14A5" w:rsidRDefault="00321077">
      <w:r w:rsidRPr="00BA14A5">
        <w:t xml:space="preserve">The project goal is to complete the building of </w:t>
      </w:r>
      <w:r w:rsidR="00760D2B">
        <w:t>a guitar</w:t>
      </w:r>
      <w:r w:rsidRPr="00BA14A5">
        <w:t xml:space="preserve"> using </w:t>
      </w:r>
      <w:r w:rsidR="00445D97">
        <w:t xml:space="preserve">wood </w:t>
      </w:r>
      <w:r w:rsidRPr="00BA14A5">
        <w:t xml:space="preserve">materials </w:t>
      </w:r>
      <w:r w:rsidR="00A90095">
        <w:t>sourced within the Adirondack P</w:t>
      </w:r>
      <w:r w:rsidRPr="00BA14A5">
        <w:t xml:space="preserve">ark. </w:t>
      </w:r>
      <w:r w:rsidR="00550AA4">
        <w:t xml:space="preserve">The guitar will depict scenes of the Adirondacks such as mountain ranges, White Pines, and The Blue Line. </w:t>
      </w:r>
    </w:p>
    <w:p w14:paraId="0680E108" w14:textId="77777777" w:rsidR="00321077" w:rsidRDefault="00321077"/>
    <w:p w14:paraId="1945A8C8" w14:textId="00221A49" w:rsidR="00321077" w:rsidRPr="00BA14A5" w:rsidRDefault="00321077">
      <w:pPr>
        <w:rPr>
          <w:sz w:val="28"/>
          <w:u w:val="single"/>
        </w:rPr>
      </w:pPr>
      <w:r w:rsidRPr="00BA14A5">
        <w:rPr>
          <w:sz w:val="28"/>
          <w:u w:val="single"/>
        </w:rPr>
        <w:t>Project Objective</w:t>
      </w:r>
      <w:r w:rsidR="00F52EFE">
        <w:rPr>
          <w:sz w:val="28"/>
          <w:u w:val="single"/>
        </w:rPr>
        <w:t>s</w:t>
      </w:r>
      <w:r w:rsidR="00280C58" w:rsidRPr="00BA14A5">
        <w:rPr>
          <w:sz w:val="28"/>
          <w:u w:val="single"/>
        </w:rPr>
        <w:t>:</w:t>
      </w:r>
    </w:p>
    <w:p w14:paraId="2068AEF7" w14:textId="3B34C8C5" w:rsidR="00321077" w:rsidRPr="00BA14A5" w:rsidRDefault="00280C58" w:rsidP="00280C58">
      <w:pPr>
        <w:pStyle w:val="ListParagraph"/>
        <w:numPr>
          <w:ilvl w:val="0"/>
          <w:numId w:val="1"/>
        </w:numPr>
      </w:pPr>
      <w:r w:rsidRPr="00BA14A5">
        <w:t xml:space="preserve">Promote </w:t>
      </w:r>
      <w:r w:rsidR="00A90095">
        <w:t xml:space="preserve">student </w:t>
      </w:r>
      <w:r w:rsidRPr="00BA14A5">
        <w:t>artisanship by turning raw natural resources into instruments used for community engagement and gathering.</w:t>
      </w:r>
    </w:p>
    <w:p w14:paraId="6B6A8B1C" w14:textId="2014A57E" w:rsidR="00280C58" w:rsidRPr="00BA14A5" w:rsidRDefault="00280C58" w:rsidP="00760D2B">
      <w:pPr>
        <w:pStyle w:val="ListParagraph"/>
        <w:numPr>
          <w:ilvl w:val="0"/>
          <w:numId w:val="1"/>
        </w:numPr>
      </w:pPr>
      <w:r w:rsidRPr="00BA14A5">
        <w:t xml:space="preserve">Support local businesses by purchasing raw materials </w:t>
      </w:r>
      <w:r w:rsidR="00C718BA">
        <w:t>sourced within the</w:t>
      </w:r>
      <w:r w:rsidR="00A90095">
        <w:t xml:space="preserve"> P</w:t>
      </w:r>
      <w:r w:rsidRPr="00BA14A5">
        <w:t>ark.</w:t>
      </w:r>
    </w:p>
    <w:p w14:paraId="7167B245" w14:textId="77777777" w:rsidR="00280C58" w:rsidRPr="00BA14A5" w:rsidRDefault="00280C58" w:rsidP="00280C58">
      <w:pPr>
        <w:pStyle w:val="ListParagraph"/>
        <w:numPr>
          <w:ilvl w:val="0"/>
          <w:numId w:val="1"/>
        </w:numPr>
      </w:pPr>
      <w:r w:rsidRPr="00BA14A5">
        <w:t xml:space="preserve">Serve as an example for students interested in a different side of natural resources utilization. </w:t>
      </w:r>
    </w:p>
    <w:p w14:paraId="322F0012" w14:textId="30E18A9F" w:rsidR="00280C58" w:rsidRDefault="00C718BA" w:rsidP="00280C58">
      <w:pPr>
        <w:pStyle w:val="ListParagraph"/>
        <w:numPr>
          <w:ilvl w:val="0"/>
          <w:numId w:val="1"/>
        </w:numPr>
      </w:pPr>
      <w:r>
        <w:t>Promote the visual and auditory arts</w:t>
      </w:r>
      <w:r w:rsidR="00280C58" w:rsidRPr="00BA14A5">
        <w:t xml:space="preserve"> to students, faculty, and local community members. </w:t>
      </w:r>
    </w:p>
    <w:p w14:paraId="01CF8ADF" w14:textId="52E5C810" w:rsidR="0069609C" w:rsidRPr="00BA14A5" w:rsidRDefault="0069609C" w:rsidP="00280C58">
      <w:pPr>
        <w:pStyle w:val="ListParagraph"/>
        <w:numPr>
          <w:ilvl w:val="0"/>
          <w:numId w:val="1"/>
        </w:numPr>
      </w:pPr>
      <w:r>
        <w:t xml:space="preserve">Showcase Adirondack artisanal works through display of guitar. </w:t>
      </w:r>
    </w:p>
    <w:p w14:paraId="502287E2" w14:textId="77777777" w:rsidR="00280C58" w:rsidRPr="00C54579" w:rsidRDefault="00280C58">
      <w:pPr>
        <w:rPr>
          <w:sz w:val="32"/>
          <w:u w:val="single"/>
        </w:rPr>
      </w:pPr>
    </w:p>
    <w:p w14:paraId="57C3BEAB" w14:textId="77777777" w:rsidR="00321077" w:rsidRPr="00BA14A5" w:rsidRDefault="00280C58">
      <w:pPr>
        <w:rPr>
          <w:sz w:val="28"/>
          <w:u w:val="single"/>
        </w:rPr>
      </w:pPr>
      <w:r w:rsidRPr="00BA14A5">
        <w:rPr>
          <w:sz w:val="28"/>
          <w:u w:val="single"/>
        </w:rPr>
        <w:t>Project Justification:</w:t>
      </w:r>
    </w:p>
    <w:p w14:paraId="0B769099" w14:textId="3C9FF43E" w:rsidR="00280C58" w:rsidRPr="00BA14A5" w:rsidRDefault="00280C58">
      <w:r w:rsidRPr="00BA14A5">
        <w:t xml:space="preserve">Paul Smith’s College is an </w:t>
      </w:r>
      <w:r w:rsidR="00C54579" w:rsidRPr="00BA14A5">
        <w:t>institution</w:t>
      </w:r>
      <w:r w:rsidRPr="00BA14A5">
        <w:t xml:space="preserve"> </w:t>
      </w:r>
      <w:r w:rsidR="00075B59" w:rsidRPr="00BA14A5">
        <w:t>noted for its unique hands-on a</w:t>
      </w:r>
      <w:r w:rsidR="00C54579" w:rsidRPr="00BA14A5">
        <w:t xml:space="preserve">pproach to experiential learning. </w:t>
      </w:r>
      <w:r w:rsidRPr="00BA14A5">
        <w:t xml:space="preserve"> </w:t>
      </w:r>
      <w:r w:rsidR="00664639">
        <w:t>The natural resource based programs take pride in the</w:t>
      </w:r>
      <w:r w:rsidR="00C54579" w:rsidRPr="00BA14A5">
        <w:t xml:space="preserve"> lab components in which students are in the field applying skills learned in the classroom. The importance of these programs are shown by student enrollment and post graduate employment</w:t>
      </w:r>
      <w:r w:rsidR="00664639">
        <w:t>,</w:t>
      </w:r>
      <w:r w:rsidR="00C54579" w:rsidRPr="00BA14A5">
        <w:t xml:space="preserve"> but I believe that the connection between </w:t>
      </w:r>
      <w:r w:rsidR="00664639">
        <w:t>natural resource classes a</w:t>
      </w:r>
      <w:r w:rsidR="00753C11">
        <w:t>nd humanities</w:t>
      </w:r>
      <w:r w:rsidR="00664639">
        <w:t>/arts courses</w:t>
      </w:r>
      <w:r w:rsidR="00C54579" w:rsidRPr="00BA14A5">
        <w:t xml:space="preserve"> is lacking.</w:t>
      </w:r>
      <w:r w:rsidR="00753C11">
        <w:t xml:space="preserve"> Through funding by the Campus Sustainability F</w:t>
      </w:r>
      <w:r w:rsidR="00C54579" w:rsidRPr="00BA14A5">
        <w:t>und</w:t>
      </w:r>
      <w:r w:rsidR="00760D2B">
        <w:t>,</w:t>
      </w:r>
      <w:r w:rsidR="00C54579" w:rsidRPr="00BA14A5">
        <w:t xml:space="preserve"> materials would be purchased for student use in bridging the gap between the applied science and the arts that goes on here at Paul Smith’s College</w:t>
      </w:r>
      <w:r w:rsidR="00664639">
        <w:t xml:space="preserve"> and would provide an example of student artisanship</w:t>
      </w:r>
      <w:r w:rsidR="00C54579" w:rsidRPr="00BA14A5">
        <w:t>.</w:t>
      </w:r>
      <w:r w:rsidR="007600DC">
        <w:t xml:space="preserve"> This project would set a precedent for students interested in both natural resources and the arts to pursue a project outside of courses offered and personal comfort. </w:t>
      </w:r>
    </w:p>
    <w:p w14:paraId="5E95F554" w14:textId="77777777" w:rsidR="00BA14A5" w:rsidRDefault="00BA14A5">
      <w:pPr>
        <w:rPr>
          <w:sz w:val="28"/>
        </w:rPr>
      </w:pPr>
    </w:p>
    <w:p w14:paraId="39F176C0" w14:textId="77777777" w:rsidR="00BA14A5" w:rsidRDefault="00BA14A5">
      <w:pPr>
        <w:rPr>
          <w:sz w:val="28"/>
          <w:u w:val="single"/>
        </w:rPr>
      </w:pPr>
      <w:r w:rsidRPr="00BA14A5">
        <w:rPr>
          <w:sz w:val="28"/>
          <w:u w:val="single"/>
        </w:rPr>
        <w:t>Methods:</w:t>
      </w:r>
    </w:p>
    <w:p w14:paraId="607E2F8D" w14:textId="67C9D543" w:rsidR="00664639" w:rsidRPr="00664639" w:rsidRDefault="001E7377" w:rsidP="00664639">
      <w:pPr>
        <w:pStyle w:val="ListParagraph"/>
        <w:numPr>
          <w:ilvl w:val="0"/>
          <w:numId w:val="2"/>
        </w:numPr>
        <w:rPr>
          <w:sz w:val="28"/>
          <w:u w:val="single"/>
        </w:rPr>
      </w:pPr>
      <w:r>
        <w:t xml:space="preserve">Purchase locally harvested wood from </w:t>
      </w:r>
      <w:r w:rsidR="00760D2B">
        <w:t>David Nichols*</w:t>
      </w:r>
      <w:r w:rsidR="00664639">
        <w:t>(see budget table)</w:t>
      </w:r>
      <w:r>
        <w:t>.</w:t>
      </w:r>
    </w:p>
    <w:p w14:paraId="038F58E9" w14:textId="77777777" w:rsidR="001E7377" w:rsidRPr="001E7377" w:rsidRDefault="001E7377" w:rsidP="001E7377">
      <w:pPr>
        <w:pStyle w:val="ListParagraph"/>
        <w:ind w:left="1440"/>
        <w:rPr>
          <w:sz w:val="28"/>
          <w:u w:val="single"/>
        </w:rPr>
      </w:pPr>
    </w:p>
    <w:p w14:paraId="2D529286" w14:textId="486228EB" w:rsidR="001E7377" w:rsidRPr="001E7377" w:rsidRDefault="001E7377" w:rsidP="001E7377">
      <w:pPr>
        <w:pStyle w:val="ListParagraph"/>
        <w:numPr>
          <w:ilvl w:val="0"/>
          <w:numId w:val="2"/>
        </w:numPr>
        <w:rPr>
          <w:sz w:val="28"/>
          <w:u w:val="single"/>
        </w:rPr>
      </w:pPr>
      <w:r>
        <w:t xml:space="preserve">Utilize materials in apprenticeship working with David Nichols </w:t>
      </w:r>
      <w:r w:rsidR="00760D2B">
        <w:t>in crafting a top of the line guitar.</w:t>
      </w:r>
    </w:p>
    <w:p w14:paraId="53CBFB24" w14:textId="77777777" w:rsidR="001E7377" w:rsidRDefault="001E7377" w:rsidP="001E7377">
      <w:pPr>
        <w:pStyle w:val="ListParagraph"/>
      </w:pPr>
    </w:p>
    <w:p w14:paraId="562FCC34" w14:textId="77777777" w:rsidR="000946A1" w:rsidRDefault="000946A1" w:rsidP="001E7377">
      <w:pPr>
        <w:pStyle w:val="ListParagraph"/>
        <w:ind w:left="0"/>
        <w:rPr>
          <w:sz w:val="28"/>
          <w:u w:val="single"/>
        </w:rPr>
      </w:pPr>
    </w:p>
    <w:p w14:paraId="02B9D5F0" w14:textId="77777777" w:rsidR="000946A1" w:rsidRDefault="000946A1" w:rsidP="001E7377">
      <w:pPr>
        <w:pStyle w:val="ListParagraph"/>
        <w:ind w:left="0"/>
        <w:rPr>
          <w:sz w:val="28"/>
          <w:u w:val="single"/>
        </w:rPr>
      </w:pPr>
    </w:p>
    <w:p w14:paraId="2E511302" w14:textId="77777777" w:rsidR="000946A1" w:rsidRDefault="000946A1" w:rsidP="001E7377">
      <w:pPr>
        <w:pStyle w:val="ListParagraph"/>
        <w:ind w:left="0"/>
        <w:rPr>
          <w:sz w:val="28"/>
          <w:u w:val="single"/>
        </w:rPr>
      </w:pPr>
    </w:p>
    <w:p w14:paraId="7752FDC1" w14:textId="77777777" w:rsidR="000946A1" w:rsidRDefault="000946A1" w:rsidP="001E7377">
      <w:pPr>
        <w:pStyle w:val="ListParagraph"/>
        <w:ind w:left="0"/>
        <w:rPr>
          <w:sz w:val="28"/>
          <w:u w:val="single"/>
        </w:rPr>
      </w:pPr>
    </w:p>
    <w:p w14:paraId="45DDD7A3" w14:textId="77777777" w:rsidR="000946A1" w:rsidRDefault="000946A1" w:rsidP="001E7377">
      <w:pPr>
        <w:pStyle w:val="ListParagraph"/>
        <w:ind w:left="0"/>
        <w:rPr>
          <w:sz w:val="28"/>
          <w:u w:val="single"/>
        </w:rPr>
      </w:pPr>
    </w:p>
    <w:p w14:paraId="6AA6723C" w14:textId="77777777" w:rsidR="000946A1" w:rsidRDefault="000946A1" w:rsidP="001E7377">
      <w:pPr>
        <w:pStyle w:val="ListParagraph"/>
        <w:ind w:left="0"/>
        <w:rPr>
          <w:sz w:val="28"/>
          <w:u w:val="single"/>
        </w:rPr>
      </w:pPr>
    </w:p>
    <w:p w14:paraId="0E7968D4" w14:textId="77777777" w:rsidR="000946A1" w:rsidRDefault="000946A1" w:rsidP="001E7377">
      <w:pPr>
        <w:pStyle w:val="ListParagraph"/>
        <w:ind w:left="0"/>
        <w:rPr>
          <w:sz w:val="28"/>
          <w:u w:val="single"/>
        </w:rPr>
      </w:pPr>
    </w:p>
    <w:p w14:paraId="536E7376" w14:textId="77777777" w:rsidR="001E7377" w:rsidRDefault="001E7377" w:rsidP="001E7377">
      <w:pPr>
        <w:pStyle w:val="ListParagraph"/>
        <w:ind w:left="0"/>
        <w:rPr>
          <w:sz w:val="28"/>
          <w:u w:val="single"/>
        </w:rPr>
      </w:pPr>
      <w:r>
        <w:rPr>
          <w:sz w:val="28"/>
          <w:u w:val="single"/>
        </w:rPr>
        <w:t>Project Budget:</w:t>
      </w:r>
    </w:p>
    <w:p w14:paraId="4F505879" w14:textId="4B660C9D" w:rsidR="001E7377" w:rsidRDefault="00AA7639" w:rsidP="00AA7639">
      <w:pPr>
        <w:pStyle w:val="ListParagraph"/>
        <w:tabs>
          <w:tab w:val="left" w:pos="1720"/>
        </w:tabs>
        <w:ind w:left="0"/>
        <w:rPr>
          <w:sz w:val="28"/>
        </w:rPr>
      </w:pPr>
      <w:r>
        <w:rPr>
          <w:sz w:val="28"/>
        </w:rPr>
        <w:tab/>
      </w:r>
    </w:p>
    <w:tbl>
      <w:tblPr>
        <w:tblStyle w:val="TableGrid"/>
        <w:tblW w:w="9453" w:type="dxa"/>
        <w:tblLook w:val="04A0" w:firstRow="1" w:lastRow="0" w:firstColumn="1" w:lastColumn="0" w:noHBand="0" w:noVBand="1"/>
      </w:tblPr>
      <w:tblGrid>
        <w:gridCol w:w="2308"/>
        <w:gridCol w:w="2288"/>
        <w:gridCol w:w="2594"/>
        <w:gridCol w:w="2263"/>
      </w:tblGrid>
      <w:tr w:rsidR="00445D97" w14:paraId="5508503A" w14:textId="77777777" w:rsidTr="00445D97">
        <w:trPr>
          <w:trHeight w:val="414"/>
        </w:trPr>
        <w:tc>
          <w:tcPr>
            <w:tcW w:w="2308" w:type="dxa"/>
          </w:tcPr>
          <w:p w14:paraId="644F75A6" w14:textId="048E71F7" w:rsidR="004C1432" w:rsidRPr="004C1432" w:rsidRDefault="004C1432" w:rsidP="00AA7639">
            <w:pPr>
              <w:pStyle w:val="ListParagraph"/>
              <w:tabs>
                <w:tab w:val="left" w:pos="1720"/>
              </w:tabs>
              <w:ind w:left="0"/>
              <w:rPr>
                <w:b/>
                <w:sz w:val="28"/>
              </w:rPr>
            </w:pPr>
            <w:r>
              <w:rPr>
                <w:b/>
                <w:sz w:val="28"/>
              </w:rPr>
              <w:t>Materials</w:t>
            </w:r>
          </w:p>
        </w:tc>
        <w:tc>
          <w:tcPr>
            <w:tcW w:w="2288" w:type="dxa"/>
          </w:tcPr>
          <w:p w14:paraId="576148C8" w14:textId="67B6C7BA" w:rsidR="004C1432" w:rsidRPr="004C1432" w:rsidRDefault="004C1432" w:rsidP="00AA7639">
            <w:pPr>
              <w:pStyle w:val="ListParagraph"/>
              <w:tabs>
                <w:tab w:val="left" w:pos="1720"/>
              </w:tabs>
              <w:ind w:left="0"/>
              <w:rPr>
                <w:b/>
                <w:sz w:val="28"/>
              </w:rPr>
            </w:pPr>
            <w:r>
              <w:rPr>
                <w:b/>
                <w:sz w:val="28"/>
              </w:rPr>
              <w:t>Location</w:t>
            </w:r>
          </w:p>
        </w:tc>
        <w:tc>
          <w:tcPr>
            <w:tcW w:w="2594" w:type="dxa"/>
          </w:tcPr>
          <w:p w14:paraId="4A31F493" w14:textId="6A1910D8" w:rsidR="004C1432" w:rsidRPr="004C1432" w:rsidRDefault="004C1432" w:rsidP="00AA7639">
            <w:pPr>
              <w:pStyle w:val="ListParagraph"/>
              <w:tabs>
                <w:tab w:val="left" w:pos="1720"/>
              </w:tabs>
              <w:ind w:left="0"/>
              <w:rPr>
                <w:b/>
                <w:sz w:val="28"/>
              </w:rPr>
            </w:pPr>
            <w:r>
              <w:rPr>
                <w:b/>
                <w:sz w:val="28"/>
              </w:rPr>
              <w:t>Quantity</w:t>
            </w:r>
          </w:p>
        </w:tc>
        <w:tc>
          <w:tcPr>
            <w:tcW w:w="2263" w:type="dxa"/>
          </w:tcPr>
          <w:p w14:paraId="79809606" w14:textId="5EA82C59" w:rsidR="004C1432" w:rsidRPr="004C1432" w:rsidRDefault="004C1432" w:rsidP="00AA7639">
            <w:pPr>
              <w:pStyle w:val="ListParagraph"/>
              <w:tabs>
                <w:tab w:val="left" w:pos="1720"/>
              </w:tabs>
              <w:ind w:left="0"/>
              <w:rPr>
                <w:b/>
                <w:sz w:val="28"/>
              </w:rPr>
            </w:pPr>
            <w:r>
              <w:rPr>
                <w:b/>
                <w:sz w:val="28"/>
              </w:rPr>
              <w:t>Price</w:t>
            </w:r>
          </w:p>
        </w:tc>
      </w:tr>
      <w:tr w:rsidR="00445D97" w14:paraId="56423CA3" w14:textId="77777777" w:rsidTr="00445D97">
        <w:trPr>
          <w:trHeight w:val="1348"/>
        </w:trPr>
        <w:tc>
          <w:tcPr>
            <w:tcW w:w="2308" w:type="dxa"/>
          </w:tcPr>
          <w:p w14:paraId="3AFA9836" w14:textId="7982B581" w:rsidR="004C1432" w:rsidRDefault="004E681B" w:rsidP="00AA7639">
            <w:pPr>
              <w:pStyle w:val="ListParagraph"/>
              <w:tabs>
                <w:tab w:val="left" w:pos="1720"/>
              </w:tabs>
              <w:ind w:left="0"/>
              <w:rPr>
                <w:sz w:val="28"/>
              </w:rPr>
            </w:pPr>
            <w:r>
              <w:rPr>
                <w:sz w:val="28"/>
              </w:rPr>
              <w:t>Adirondack Spruce (red) tone wood (top)</w:t>
            </w:r>
          </w:p>
        </w:tc>
        <w:tc>
          <w:tcPr>
            <w:tcW w:w="2288" w:type="dxa"/>
          </w:tcPr>
          <w:p w14:paraId="3AAE32F9" w14:textId="7D6090E0" w:rsidR="001519C4" w:rsidRDefault="004E681B" w:rsidP="00AA7639">
            <w:pPr>
              <w:pStyle w:val="ListParagraph"/>
              <w:tabs>
                <w:tab w:val="left" w:pos="1720"/>
              </w:tabs>
              <w:ind w:left="0"/>
              <w:rPr>
                <w:sz w:val="28"/>
              </w:rPr>
            </w:pPr>
            <w:r>
              <w:rPr>
                <w:sz w:val="28"/>
              </w:rPr>
              <w:t>David Nichols*</w:t>
            </w:r>
          </w:p>
        </w:tc>
        <w:tc>
          <w:tcPr>
            <w:tcW w:w="2594" w:type="dxa"/>
          </w:tcPr>
          <w:p w14:paraId="7FF366F8" w14:textId="00BA163C" w:rsidR="001519C4" w:rsidRDefault="004E681B" w:rsidP="00AA7639">
            <w:pPr>
              <w:pStyle w:val="ListParagraph"/>
              <w:tabs>
                <w:tab w:val="left" w:pos="1720"/>
              </w:tabs>
              <w:ind w:left="0"/>
              <w:rPr>
                <w:sz w:val="28"/>
              </w:rPr>
            </w:pPr>
            <w:r>
              <w:rPr>
                <w:sz w:val="28"/>
              </w:rPr>
              <w:t>2x(8.5”x21.5”x0.25”)</w:t>
            </w:r>
          </w:p>
          <w:p w14:paraId="47E64EC0" w14:textId="75E5334E" w:rsidR="001519C4" w:rsidRDefault="001519C4" w:rsidP="00AA7639">
            <w:pPr>
              <w:pStyle w:val="ListParagraph"/>
              <w:tabs>
                <w:tab w:val="left" w:pos="1720"/>
              </w:tabs>
              <w:ind w:left="0"/>
              <w:rPr>
                <w:sz w:val="28"/>
              </w:rPr>
            </w:pPr>
          </w:p>
        </w:tc>
        <w:tc>
          <w:tcPr>
            <w:tcW w:w="2263" w:type="dxa"/>
          </w:tcPr>
          <w:p w14:paraId="0244F7DA" w14:textId="7DF3B8EF" w:rsidR="001519C4" w:rsidRDefault="004E681B" w:rsidP="00AA7639">
            <w:pPr>
              <w:pStyle w:val="ListParagraph"/>
              <w:tabs>
                <w:tab w:val="left" w:pos="1720"/>
              </w:tabs>
              <w:ind w:left="0"/>
              <w:rPr>
                <w:sz w:val="28"/>
              </w:rPr>
            </w:pPr>
            <w:r>
              <w:rPr>
                <w:sz w:val="28"/>
              </w:rPr>
              <w:t>$</w:t>
            </w:r>
            <w:r w:rsidR="001519C4">
              <w:rPr>
                <w:sz w:val="28"/>
              </w:rPr>
              <w:t xml:space="preserve">200 </w:t>
            </w:r>
          </w:p>
          <w:p w14:paraId="696802D9" w14:textId="3F058CC7" w:rsidR="001519C4" w:rsidRDefault="001519C4" w:rsidP="00AA7639">
            <w:pPr>
              <w:pStyle w:val="ListParagraph"/>
              <w:tabs>
                <w:tab w:val="left" w:pos="1720"/>
              </w:tabs>
              <w:ind w:left="0"/>
              <w:rPr>
                <w:sz w:val="28"/>
              </w:rPr>
            </w:pPr>
          </w:p>
        </w:tc>
      </w:tr>
      <w:tr w:rsidR="00445D97" w14:paraId="73508F54" w14:textId="77777777" w:rsidTr="00445D97">
        <w:trPr>
          <w:trHeight w:val="732"/>
        </w:trPr>
        <w:tc>
          <w:tcPr>
            <w:tcW w:w="2308" w:type="dxa"/>
          </w:tcPr>
          <w:p w14:paraId="461D1214" w14:textId="687F72D5" w:rsidR="004C1432" w:rsidRDefault="004E681B" w:rsidP="00AA7639">
            <w:pPr>
              <w:pStyle w:val="ListParagraph"/>
              <w:tabs>
                <w:tab w:val="left" w:pos="1720"/>
              </w:tabs>
              <w:ind w:left="0"/>
              <w:rPr>
                <w:sz w:val="28"/>
              </w:rPr>
            </w:pPr>
            <w:r>
              <w:rPr>
                <w:sz w:val="28"/>
              </w:rPr>
              <w:t>Southern Adirondack Black Walnut (back and sides)</w:t>
            </w:r>
          </w:p>
        </w:tc>
        <w:tc>
          <w:tcPr>
            <w:tcW w:w="2288" w:type="dxa"/>
          </w:tcPr>
          <w:p w14:paraId="644B7370" w14:textId="356DF355" w:rsidR="004C1432" w:rsidRDefault="004E681B" w:rsidP="00AA7639">
            <w:pPr>
              <w:pStyle w:val="ListParagraph"/>
              <w:tabs>
                <w:tab w:val="left" w:pos="1720"/>
              </w:tabs>
              <w:ind w:left="0"/>
              <w:rPr>
                <w:sz w:val="28"/>
              </w:rPr>
            </w:pPr>
            <w:r>
              <w:rPr>
                <w:sz w:val="28"/>
              </w:rPr>
              <w:t>David Nichols*</w:t>
            </w:r>
          </w:p>
        </w:tc>
        <w:tc>
          <w:tcPr>
            <w:tcW w:w="2594" w:type="dxa"/>
          </w:tcPr>
          <w:p w14:paraId="0BEF97AB" w14:textId="77777777" w:rsidR="004C1432" w:rsidRDefault="00317529" w:rsidP="00AA7639">
            <w:pPr>
              <w:pStyle w:val="ListParagraph"/>
              <w:tabs>
                <w:tab w:val="left" w:pos="1720"/>
              </w:tabs>
              <w:ind w:left="0"/>
              <w:rPr>
                <w:sz w:val="28"/>
              </w:rPr>
            </w:pPr>
            <w:r>
              <w:rPr>
                <w:sz w:val="28"/>
              </w:rPr>
              <w:t>2x(8.5”x21.5”x0.25”)</w:t>
            </w:r>
          </w:p>
          <w:p w14:paraId="3D98784A" w14:textId="6C581A6A" w:rsidR="00317529" w:rsidRDefault="00317529" w:rsidP="00AA7639">
            <w:pPr>
              <w:pStyle w:val="ListParagraph"/>
              <w:tabs>
                <w:tab w:val="left" w:pos="1720"/>
              </w:tabs>
              <w:ind w:left="0"/>
              <w:rPr>
                <w:sz w:val="28"/>
              </w:rPr>
            </w:pPr>
            <w:r>
              <w:rPr>
                <w:sz w:val="28"/>
              </w:rPr>
              <w:t>2x(</w:t>
            </w:r>
            <w:r w:rsidR="009F641E">
              <w:rPr>
                <w:sz w:val="28"/>
              </w:rPr>
              <w:t>6.2”x</w:t>
            </w:r>
            <w:r w:rsidR="00842C67">
              <w:rPr>
                <w:sz w:val="28"/>
              </w:rPr>
              <w:t>36.5”x0.25”)</w:t>
            </w:r>
          </w:p>
        </w:tc>
        <w:tc>
          <w:tcPr>
            <w:tcW w:w="2263" w:type="dxa"/>
          </w:tcPr>
          <w:p w14:paraId="1D4B783D" w14:textId="19C093B7" w:rsidR="004C1432" w:rsidRDefault="001519C4" w:rsidP="00AA7639">
            <w:pPr>
              <w:pStyle w:val="ListParagraph"/>
              <w:tabs>
                <w:tab w:val="left" w:pos="1720"/>
              </w:tabs>
              <w:ind w:left="0"/>
              <w:rPr>
                <w:sz w:val="28"/>
              </w:rPr>
            </w:pPr>
            <w:r>
              <w:rPr>
                <w:sz w:val="28"/>
              </w:rPr>
              <w:t>$1</w:t>
            </w:r>
            <w:r w:rsidR="00317529">
              <w:rPr>
                <w:sz w:val="28"/>
              </w:rPr>
              <w:t>75</w:t>
            </w:r>
          </w:p>
        </w:tc>
      </w:tr>
      <w:tr w:rsidR="00445D97" w14:paraId="07272A4D" w14:textId="77777777" w:rsidTr="00445D97">
        <w:trPr>
          <w:trHeight w:val="1738"/>
        </w:trPr>
        <w:tc>
          <w:tcPr>
            <w:tcW w:w="2308" w:type="dxa"/>
          </w:tcPr>
          <w:p w14:paraId="74977B2E" w14:textId="5C6E3036" w:rsidR="004C1432" w:rsidRDefault="00842C67" w:rsidP="00AA7639">
            <w:pPr>
              <w:pStyle w:val="ListParagraph"/>
              <w:tabs>
                <w:tab w:val="left" w:pos="1720"/>
              </w:tabs>
              <w:ind w:left="0"/>
              <w:rPr>
                <w:sz w:val="28"/>
              </w:rPr>
            </w:pPr>
            <w:r>
              <w:rPr>
                <w:sz w:val="28"/>
              </w:rPr>
              <w:t>Top and back bracing (red spruce)</w:t>
            </w:r>
          </w:p>
        </w:tc>
        <w:tc>
          <w:tcPr>
            <w:tcW w:w="2288" w:type="dxa"/>
          </w:tcPr>
          <w:p w14:paraId="725D82AD" w14:textId="3F79C87C" w:rsidR="004C1432" w:rsidRDefault="00842C67" w:rsidP="00AA7639">
            <w:pPr>
              <w:pStyle w:val="ListParagraph"/>
              <w:tabs>
                <w:tab w:val="left" w:pos="1720"/>
              </w:tabs>
              <w:ind w:left="0"/>
              <w:rPr>
                <w:sz w:val="28"/>
              </w:rPr>
            </w:pPr>
            <w:r>
              <w:rPr>
                <w:sz w:val="28"/>
              </w:rPr>
              <w:t>David Nichols*</w:t>
            </w:r>
          </w:p>
        </w:tc>
        <w:tc>
          <w:tcPr>
            <w:tcW w:w="2594" w:type="dxa"/>
          </w:tcPr>
          <w:p w14:paraId="086B2781" w14:textId="6A797889" w:rsidR="001519C4" w:rsidRDefault="00842C67" w:rsidP="00842C67">
            <w:pPr>
              <w:pStyle w:val="ListParagraph"/>
              <w:tabs>
                <w:tab w:val="left" w:pos="1720"/>
              </w:tabs>
              <w:ind w:left="0"/>
              <w:rPr>
                <w:sz w:val="28"/>
              </w:rPr>
            </w:pPr>
            <w:r>
              <w:rPr>
                <w:sz w:val="28"/>
              </w:rPr>
              <w:t xml:space="preserve">A set of top bracing includes 13 pieces. A set of back bracing includes 5 pieces. Images </w:t>
            </w:r>
            <w:r w:rsidR="00EE5E78">
              <w:rPr>
                <w:sz w:val="28"/>
              </w:rPr>
              <w:t>attached</w:t>
            </w:r>
            <w:r>
              <w:rPr>
                <w:sz w:val="28"/>
              </w:rPr>
              <w:t>.</w:t>
            </w:r>
          </w:p>
        </w:tc>
        <w:tc>
          <w:tcPr>
            <w:tcW w:w="2263" w:type="dxa"/>
          </w:tcPr>
          <w:p w14:paraId="11D72EB2" w14:textId="35C60605" w:rsidR="004C1432" w:rsidRDefault="00842C67" w:rsidP="00AA7639">
            <w:pPr>
              <w:pStyle w:val="ListParagraph"/>
              <w:tabs>
                <w:tab w:val="left" w:pos="1720"/>
              </w:tabs>
              <w:ind w:left="0"/>
              <w:rPr>
                <w:sz w:val="28"/>
              </w:rPr>
            </w:pPr>
            <w:r>
              <w:rPr>
                <w:sz w:val="28"/>
              </w:rPr>
              <w:t>$30</w:t>
            </w:r>
          </w:p>
        </w:tc>
      </w:tr>
      <w:tr w:rsidR="00445D97" w14:paraId="330491CF" w14:textId="77777777" w:rsidTr="00445D97">
        <w:trPr>
          <w:trHeight w:val="1738"/>
        </w:trPr>
        <w:tc>
          <w:tcPr>
            <w:tcW w:w="2308" w:type="dxa"/>
          </w:tcPr>
          <w:p w14:paraId="20A87639" w14:textId="62262EB8" w:rsidR="00445D97" w:rsidRDefault="004448B4" w:rsidP="00AA7639">
            <w:pPr>
              <w:pStyle w:val="ListParagraph"/>
              <w:tabs>
                <w:tab w:val="left" w:pos="1720"/>
              </w:tabs>
              <w:ind w:left="0"/>
              <w:rPr>
                <w:sz w:val="28"/>
              </w:rPr>
            </w:pPr>
            <w:r>
              <w:rPr>
                <w:sz w:val="28"/>
              </w:rPr>
              <w:t>Gas</w:t>
            </w:r>
          </w:p>
        </w:tc>
        <w:tc>
          <w:tcPr>
            <w:tcW w:w="2288" w:type="dxa"/>
          </w:tcPr>
          <w:p w14:paraId="79CC1CB4" w14:textId="7028D34F" w:rsidR="00445D97" w:rsidRDefault="004448B4" w:rsidP="00AA7639">
            <w:pPr>
              <w:pStyle w:val="ListParagraph"/>
              <w:tabs>
                <w:tab w:val="left" w:pos="1720"/>
              </w:tabs>
              <w:ind w:left="0"/>
              <w:rPr>
                <w:sz w:val="28"/>
              </w:rPr>
            </w:pPr>
            <w:r>
              <w:rPr>
                <w:sz w:val="28"/>
              </w:rPr>
              <w:t xml:space="preserve">Paul Smiths to Malone </w:t>
            </w:r>
          </w:p>
        </w:tc>
        <w:tc>
          <w:tcPr>
            <w:tcW w:w="2594" w:type="dxa"/>
          </w:tcPr>
          <w:p w14:paraId="267627D8" w14:textId="198D8E22" w:rsidR="00445D97" w:rsidRDefault="005F0896" w:rsidP="00842C67">
            <w:pPr>
              <w:pStyle w:val="ListParagraph"/>
              <w:tabs>
                <w:tab w:val="left" w:pos="1720"/>
              </w:tabs>
              <w:ind w:left="0"/>
              <w:rPr>
                <w:sz w:val="28"/>
              </w:rPr>
            </w:pPr>
            <w:r>
              <w:rPr>
                <w:sz w:val="28"/>
              </w:rPr>
              <w:t>180 miles per week</w:t>
            </w:r>
          </w:p>
        </w:tc>
        <w:tc>
          <w:tcPr>
            <w:tcW w:w="2263" w:type="dxa"/>
          </w:tcPr>
          <w:p w14:paraId="1DE34617" w14:textId="58764262" w:rsidR="00445D97" w:rsidRDefault="00492A19" w:rsidP="00AA7639">
            <w:pPr>
              <w:pStyle w:val="ListParagraph"/>
              <w:tabs>
                <w:tab w:val="left" w:pos="1720"/>
              </w:tabs>
              <w:ind w:left="0"/>
              <w:rPr>
                <w:sz w:val="28"/>
              </w:rPr>
            </w:pPr>
            <w:r>
              <w:rPr>
                <w:sz w:val="28"/>
              </w:rPr>
              <w:t>$95</w:t>
            </w:r>
          </w:p>
        </w:tc>
      </w:tr>
    </w:tbl>
    <w:p w14:paraId="24FEC62B" w14:textId="50D6F6A5" w:rsidR="00AA7639" w:rsidRDefault="009F641E" w:rsidP="00AA7639">
      <w:pPr>
        <w:pStyle w:val="ListParagraph"/>
        <w:tabs>
          <w:tab w:val="left" w:pos="1720"/>
        </w:tabs>
        <w:ind w:left="0"/>
        <w:rPr>
          <w:sz w:val="28"/>
        </w:rPr>
      </w:pPr>
      <w:r>
        <w:rPr>
          <w:sz w:val="28"/>
        </w:rPr>
        <w:t>*</w:t>
      </w:r>
      <w:r w:rsidR="00842C67">
        <w:rPr>
          <w:sz w:val="28"/>
        </w:rPr>
        <w:t xml:space="preserve">David Nichols </w:t>
      </w:r>
      <w:r w:rsidR="00307194">
        <w:rPr>
          <w:sz w:val="28"/>
        </w:rPr>
        <w:t>acquires</w:t>
      </w:r>
      <w:r w:rsidR="00842C67">
        <w:rPr>
          <w:sz w:val="28"/>
        </w:rPr>
        <w:t xml:space="preserve"> all of his local lumber from Ralph S. Charles Forestry Consultant</w:t>
      </w:r>
      <w:r w:rsidR="00307194">
        <w:rPr>
          <w:sz w:val="28"/>
        </w:rPr>
        <w:t xml:space="preserve"> from L</w:t>
      </w:r>
      <w:r w:rsidR="00AD3EFC">
        <w:rPr>
          <w:sz w:val="28"/>
        </w:rPr>
        <w:t>ake C</w:t>
      </w:r>
      <w:r w:rsidR="00307194">
        <w:rPr>
          <w:sz w:val="28"/>
        </w:rPr>
        <w:t xml:space="preserve">lear, NY. Ralph sources his lumber from within the Adirondack Park and each piece is labeled with the site from which it was harvested. The Red Spruce being used in this project was harvested from Franklin Falls in 2008 and the Black walnut was harvested from the southern Adirondacks. </w:t>
      </w:r>
    </w:p>
    <w:p w14:paraId="5112017A" w14:textId="77777777" w:rsidR="00EE5E78" w:rsidRDefault="00EE5E78" w:rsidP="00AA7639">
      <w:pPr>
        <w:pStyle w:val="ListParagraph"/>
        <w:tabs>
          <w:tab w:val="left" w:pos="1720"/>
        </w:tabs>
        <w:ind w:left="0"/>
        <w:rPr>
          <w:b/>
          <w:sz w:val="28"/>
        </w:rPr>
      </w:pPr>
    </w:p>
    <w:p w14:paraId="62BA1A6B" w14:textId="127922A1" w:rsidR="003A44D6" w:rsidRDefault="003A44D6" w:rsidP="00AA7639">
      <w:pPr>
        <w:pStyle w:val="ListParagraph"/>
        <w:tabs>
          <w:tab w:val="left" w:pos="1720"/>
        </w:tabs>
        <w:ind w:left="0"/>
        <w:rPr>
          <w:b/>
          <w:sz w:val="28"/>
        </w:rPr>
      </w:pPr>
      <w:r>
        <w:rPr>
          <w:b/>
          <w:sz w:val="28"/>
        </w:rPr>
        <w:t>Budget Justification:</w:t>
      </w:r>
    </w:p>
    <w:p w14:paraId="0B0219E4" w14:textId="48D46A94" w:rsidR="003A44D6" w:rsidRDefault="00EE5E78" w:rsidP="00AA7639">
      <w:pPr>
        <w:pStyle w:val="ListParagraph"/>
        <w:tabs>
          <w:tab w:val="left" w:pos="1720"/>
        </w:tabs>
        <w:ind w:left="0"/>
        <w:rPr>
          <w:sz w:val="28"/>
        </w:rPr>
      </w:pPr>
      <w:r>
        <w:rPr>
          <w:sz w:val="28"/>
        </w:rPr>
        <w:t>Adirondack Spruce is one of the most desired woods to be used in the construction of guitars. A piece of tone wood requires extremely tight grains and no knots.</w:t>
      </w:r>
      <w:r w:rsidR="003A44D6">
        <w:rPr>
          <w:sz w:val="28"/>
        </w:rPr>
        <w:t xml:space="preserve"> </w:t>
      </w:r>
      <w:r>
        <w:rPr>
          <w:sz w:val="28"/>
        </w:rPr>
        <w:t xml:space="preserve">It is not unlikely to cut up to 100 logs of spruce before good </w:t>
      </w:r>
      <w:proofErr w:type="spellStart"/>
      <w:r>
        <w:rPr>
          <w:sz w:val="28"/>
        </w:rPr>
        <w:t>tonewood</w:t>
      </w:r>
      <w:proofErr w:type="spellEnd"/>
      <w:r>
        <w:rPr>
          <w:sz w:val="28"/>
        </w:rPr>
        <w:t xml:space="preserve"> is uncovered. </w:t>
      </w:r>
    </w:p>
    <w:p w14:paraId="3C19E78A" w14:textId="2D739165" w:rsidR="00EE5E78" w:rsidRDefault="004D7163" w:rsidP="00AA7639">
      <w:pPr>
        <w:pStyle w:val="ListParagraph"/>
        <w:tabs>
          <w:tab w:val="left" w:pos="1720"/>
        </w:tabs>
        <w:ind w:left="0"/>
        <w:rPr>
          <w:sz w:val="28"/>
        </w:rPr>
      </w:pPr>
      <w:r>
        <w:rPr>
          <w:sz w:val="28"/>
        </w:rPr>
        <w:t>Black W</w:t>
      </w:r>
      <w:r w:rsidR="00EE5E78">
        <w:rPr>
          <w:sz w:val="28"/>
        </w:rPr>
        <w:t xml:space="preserve">alnut is a local alternative to Brazilian Rosewood, the most desired wood for back and sides of a guitar. </w:t>
      </w:r>
      <w:r w:rsidR="00497FF8">
        <w:rPr>
          <w:sz w:val="28"/>
        </w:rPr>
        <w:t xml:space="preserve">It has recently been classified as threatened due to its commercial value for strength and beautiful grains. </w:t>
      </w:r>
    </w:p>
    <w:p w14:paraId="1D03E518" w14:textId="77777777" w:rsidR="003A44D6" w:rsidRDefault="003A44D6" w:rsidP="00AA7639">
      <w:pPr>
        <w:pStyle w:val="ListParagraph"/>
        <w:tabs>
          <w:tab w:val="left" w:pos="1720"/>
        </w:tabs>
        <w:ind w:left="0"/>
        <w:rPr>
          <w:sz w:val="28"/>
        </w:rPr>
      </w:pPr>
    </w:p>
    <w:p w14:paraId="62B7383F" w14:textId="77777777" w:rsidR="000946A1" w:rsidRDefault="000946A1" w:rsidP="00AA7639">
      <w:pPr>
        <w:pStyle w:val="ListParagraph"/>
        <w:tabs>
          <w:tab w:val="left" w:pos="1720"/>
        </w:tabs>
        <w:ind w:left="0"/>
        <w:rPr>
          <w:b/>
          <w:sz w:val="28"/>
        </w:rPr>
      </w:pPr>
    </w:p>
    <w:p w14:paraId="39789B77" w14:textId="5349DEF5" w:rsidR="003A44D6" w:rsidRDefault="003A44D6" w:rsidP="00AA7639">
      <w:pPr>
        <w:pStyle w:val="ListParagraph"/>
        <w:tabs>
          <w:tab w:val="left" w:pos="1720"/>
        </w:tabs>
        <w:ind w:left="0"/>
        <w:rPr>
          <w:b/>
          <w:sz w:val="28"/>
        </w:rPr>
      </w:pPr>
      <w:r>
        <w:rPr>
          <w:b/>
          <w:sz w:val="28"/>
        </w:rPr>
        <w:t>Project Timeline:</w:t>
      </w:r>
    </w:p>
    <w:p w14:paraId="62F10496" w14:textId="2C230C34" w:rsidR="003A44D6" w:rsidRDefault="003A44D6" w:rsidP="00AA7639">
      <w:pPr>
        <w:pStyle w:val="ListParagraph"/>
        <w:tabs>
          <w:tab w:val="left" w:pos="1720"/>
        </w:tabs>
        <w:ind w:left="0"/>
        <w:rPr>
          <w:sz w:val="28"/>
        </w:rPr>
      </w:pPr>
      <w:r>
        <w:rPr>
          <w:sz w:val="28"/>
        </w:rPr>
        <w:t>The project will be co</w:t>
      </w:r>
      <w:r w:rsidR="00664639">
        <w:rPr>
          <w:sz w:val="28"/>
        </w:rPr>
        <w:t>mpleted over the course of the F</w:t>
      </w:r>
      <w:r>
        <w:rPr>
          <w:sz w:val="28"/>
        </w:rPr>
        <w:t>all 2017 semester</w:t>
      </w:r>
      <w:r w:rsidR="000946A1">
        <w:rPr>
          <w:sz w:val="28"/>
        </w:rPr>
        <w:t xml:space="preserve"> and will meet completion by December 2017</w:t>
      </w:r>
      <w:r>
        <w:rPr>
          <w:sz w:val="28"/>
        </w:rPr>
        <w:t>. This funding will be used for INT</w:t>
      </w:r>
      <w:r w:rsidR="00664639">
        <w:rPr>
          <w:sz w:val="28"/>
        </w:rPr>
        <w:t xml:space="preserve"> 399/Practicum- ST: Apprentice T</w:t>
      </w:r>
      <w:r>
        <w:rPr>
          <w:sz w:val="28"/>
        </w:rPr>
        <w:t>raining. I will be earning 3 credits hours through working in the Paul Smith’s College woodshop and the Custom Pearl Inlay workshop in Malone under</w:t>
      </w:r>
      <w:r w:rsidR="00664639">
        <w:rPr>
          <w:sz w:val="28"/>
        </w:rPr>
        <w:t xml:space="preserve"> the</w:t>
      </w:r>
      <w:r>
        <w:rPr>
          <w:sz w:val="28"/>
        </w:rPr>
        <w:t xml:space="preserve"> supervision of Dave Simmons and David Nichols. </w:t>
      </w:r>
    </w:p>
    <w:p w14:paraId="33D90545" w14:textId="77777777" w:rsidR="00AB2AD8" w:rsidRDefault="00AB2AD8" w:rsidP="00AA7639">
      <w:pPr>
        <w:pStyle w:val="ListParagraph"/>
        <w:tabs>
          <w:tab w:val="left" w:pos="1720"/>
        </w:tabs>
        <w:ind w:left="0"/>
        <w:rPr>
          <w:sz w:val="28"/>
        </w:rPr>
      </w:pPr>
    </w:p>
    <w:p w14:paraId="27ABF8B1" w14:textId="4FFC46BE" w:rsidR="00AB2AD8" w:rsidRDefault="00AB2AD8" w:rsidP="00AA7639">
      <w:pPr>
        <w:pStyle w:val="ListParagraph"/>
        <w:tabs>
          <w:tab w:val="left" w:pos="1720"/>
        </w:tabs>
        <w:ind w:left="0"/>
        <w:rPr>
          <w:sz w:val="28"/>
        </w:rPr>
      </w:pPr>
      <w:r>
        <w:rPr>
          <w:sz w:val="28"/>
        </w:rPr>
        <w:t>Upon Completion, I will deliver a talk on the program and building process. The final product will be demonstrated</w:t>
      </w:r>
      <w:r w:rsidR="00661679">
        <w:rPr>
          <w:sz w:val="28"/>
        </w:rPr>
        <w:t xml:space="preserve">, possibly with David Nichols. </w:t>
      </w:r>
      <w:r w:rsidR="00FD4291">
        <w:rPr>
          <w:sz w:val="28"/>
        </w:rPr>
        <w:t xml:space="preserve">The final product could also be displayed either at the end of the fall semester or beginning of spring. </w:t>
      </w:r>
    </w:p>
    <w:p w14:paraId="10FCEB1D" w14:textId="180F0D45" w:rsidR="00972E18" w:rsidRDefault="00972E18" w:rsidP="00AA7639">
      <w:pPr>
        <w:pStyle w:val="ListParagraph"/>
        <w:tabs>
          <w:tab w:val="left" w:pos="1720"/>
        </w:tabs>
        <w:ind w:left="0"/>
        <w:rPr>
          <w:sz w:val="28"/>
        </w:rPr>
      </w:pPr>
    </w:p>
    <w:p w14:paraId="200F7452" w14:textId="77777777" w:rsidR="00C718BA" w:rsidRDefault="00C718BA" w:rsidP="00AA7639">
      <w:pPr>
        <w:pStyle w:val="ListParagraph"/>
        <w:tabs>
          <w:tab w:val="left" w:pos="1720"/>
        </w:tabs>
        <w:ind w:left="0"/>
        <w:rPr>
          <w:b/>
          <w:sz w:val="28"/>
        </w:rPr>
      </w:pPr>
    </w:p>
    <w:p w14:paraId="0BEE36C6" w14:textId="77777777" w:rsidR="00C718BA" w:rsidRDefault="00C718BA" w:rsidP="00AA7639">
      <w:pPr>
        <w:pStyle w:val="ListParagraph"/>
        <w:tabs>
          <w:tab w:val="left" w:pos="1720"/>
        </w:tabs>
        <w:ind w:left="0"/>
        <w:rPr>
          <w:b/>
          <w:sz w:val="28"/>
        </w:rPr>
      </w:pPr>
    </w:p>
    <w:p w14:paraId="4CB7FA42" w14:textId="77777777" w:rsidR="00C718BA" w:rsidRDefault="00C718BA" w:rsidP="00AA7639">
      <w:pPr>
        <w:pStyle w:val="ListParagraph"/>
        <w:tabs>
          <w:tab w:val="left" w:pos="1720"/>
        </w:tabs>
        <w:ind w:left="0"/>
        <w:rPr>
          <w:b/>
          <w:sz w:val="28"/>
        </w:rPr>
      </w:pPr>
    </w:p>
    <w:p w14:paraId="490895E2" w14:textId="77777777" w:rsidR="00C718BA" w:rsidRDefault="00C718BA" w:rsidP="00AA7639">
      <w:pPr>
        <w:pStyle w:val="ListParagraph"/>
        <w:tabs>
          <w:tab w:val="left" w:pos="1720"/>
        </w:tabs>
        <w:ind w:left="0"/>
        <w:rPr>
          <w:b/>
          <w:sz w:val="28"/>
        </w:rPr>
      </w:pPr>
    </w:p>
    <w:p w14:paraId="696AEC1F" w14:textId="77777777" w:rsidR="00C718BA" w:rsidRDefault="00C718BA" w:rsidP="00AA7639">
      <w:pPr>
        <w:pStyle w:val="ListParagraph"/>
        <w:tabs>
          <w:tab w:val="left" w:pos="1720"/>
        </w:tabs>
        <w:ind w:left="0"/>
        <w:rPr>
          <w:b/>
          <w:sz w:val="28"/>
        </w:rPr>
      </w:pPr>
    </w:p>
    <w:p w14:paraId="45F1461D" w14:textId="77777777" w:rsidR="00C718BA" w:rsidRDefault="00C718BA" w:rsidP="00AA7639">
      <w:pPr>
        <w:pStyle w:val="ListParagraph"/>
        <w:tabs>
          <w:tab w:val="left" w:pos="1720"/>
        </w:tabs>
        <w:ind w:left="0"/>
        <w:rPr>
          <w:b/>
          <w:sz w:val="28"/>
        </w:rPr>
      </w:pPr>
    </w:p>
    <w:p w14:paraId="795BC5E7" w14:textId="77777777" w:rsidR="000946A1" w:rsidRDefault="000946A1">
      <w:pPr>
        <w:rPr>
          <w:b/>
          <w:sz w:val="28"/>
        </w:rPr>
      </w:pPr>
      <w:r>
        <w:rPr>
          <w:b/>
          <w:sz w:val="28"/>
        </w:rPr>
        <w:br w:type="page"/>
      </w:r>
    </w:p>
    <w:p w14:paraId="17D700D7" w14:textId="5797E5E7" w:rsidR="002A2C9C" w:rsidRDefault="002A2C9C" w:rsidP="00AA7639">
      <w:pPr>
        <w:pStyle w:val="ListParagraph"/>
        <w:tabs>
          <w:tab w:val="left" w:pos="1720"/>
        </w:tabs>
        <w:ind w:left="0"/>
        <w:rPr>
          <w:b/>
          <w:sz w:val="28"/>
        </w:rPr>
      </w:pPr>
      <w:r>
        <w:rPr>
          <w:b/>
          <w:sz w:val="28"/>
        </w:rPr>
        <w:lastRenderedPageBreak/>
        <w:t>Supporting Documentation:</w:t>
      </w:r>
    </w:p>
    <w:p w14:paraId="56EA4138" w14:textId="48940F94" w:rsidR="00311E6B" w:rsidRDefault="00311E6B" w:rsidP="00AA7639">
      <w:pPr>
        <w:pStyle w:val="ListParagraph"/>
        <w:tabs>
          <w:tab w:val="left" w:pos="1720"/>
        </w:tabs>
        <w:ind w:left="0"/>
        <w:rPr>
          <w:b/>
          <w:sz w:val="28"/>
        </w:rPr>
      </w:pPr>
    </w:p>
    <w:p w14:paraId="3AC31AEB" w14:textId="1CB1088F" w:rsidR="00311E6B" w:rsidRDefault="00311E6B" w:rsidP="00311E6B"/>
    <w:p w14:paraId="72E27410" w14:textId="402FC010" w:rsidR="00311E6B" w:rsidRDefault="001043C6" w:rsidP="00106B55">
      <w:pPr>
        <w:widowControl w:val="0"/>
        <w:autoSpaceDE w:val="0"/>
        <w:autoSpaceDN w:val="0"/>
        <w:adjustRightInd w:val="0"/>
        <w:rPr>
          <w:rFonts w:ascii="Calibri" w:hAnsi="Calibri" w:cs="Calibri"/>
          <w:color w:val="191919"/>
          <w:sz w:val="32"/>
          <w:szCs w:val="32"/>
        </w:rPr>
      </w:pPr>
      <w:r>
        <w:rPr>
          <w:rFonts w:ascii="Calibri" w:hAnsi="Calibri" w:cs="Calibri"/>
          <w:color w:val="191919"/>
          <w:sz w:val="32"/>
          <w:szCs w:val="32"/>
        </w:rPr>
        <w:t xml:space="preserve">About David </w:t>
      </w:r>
      <w:r w:rsidR="00106B55">
        <w:rPr>
          <w:rFonts w:ascii="Calibri" w:hAnsi="Calibri" w:cs="Calibri"/>
          <w:color w:val="191919"/>
          <w:sz w:val="32"/>
          <w:szCs w:val="32"/>
        </w:rPr>
        <w:t>Nichols:</w:t>
      </w:r>
    </w:p>
    <w:p w14:paraId="72DA6A5F" w14:textId="0E6A78E2" w:rsidR="00B67AC8" w:rsidRDefault="00106B55" w:rsidP="00106B55">
      <w:pPr>
        <w:widowControl w:val="0"/>
        <w:autoSpaceDE w:val="0"/>
        <w:autoSpaceDN w:val="0"/>
        <w:adjustRightInd w:val="0"/>
        <w:rPr>
          <w:rFonts w:ascii="Calibri" w:hAnsi="Calibri" w:cs="Calibri"/>
          <w:color w:val="191919"/>
          <w:sz w:val="32"/>
          <w:szCs w:val="32"/>
        </w:rPr>
      </w:pPr>
      <w:r>
        <w:rPr>
          <w:rFonts w:ascii="Calibri" w:hAnsi="Calibri" w:cs="Calibri"/>
          <w:color w:val="191919"/>
          <w:sz w:val="32"/>
          <w:szCs w:val="32"/>
        </w:rPr>
        <w:t>David</w:t>
      </w:r>
      <w:r w:rsidR="00636268">
        <w:rPr>
          <w:rFonts w:ascii="Calibri" w:hAnsi="Calibri" w:cs="Calibri"/>
          <w:color w:val="191919"/>
          <w:sz w:val="32"/>
          <w:szCs w:val="32"/>
        </w:rPr>
        <w:t xml:space="preserve"> Nichols</w:t>
      </w:r>
      <w:r>
        <w:rPr>
          <w:rFonts w:ascii="Calibri" w:hAnsi="Calibri" w:cs="Calibri"/>
          <w:color w:val="191919"/>
          <w:sz w:val="32"/>
          <w:szCs w:val="32"/>
        </w:rPr>
        <w:t xml:space="preserve"> has been building guitars and going pearl inlay for over 50 years. Starting in 1959, Nichols completed his first guitar and moved</w:t>
      </w:r>
      <w:r w:rsidR="0015493B">
        <w:rPr>
          <w:rFonts w:ascii="Calibri" w:hAnsi="Calibri" w:cs="Calibri"/>
          <w:color w:val="191919"/>
          <w:sz w:val="32"/>
          <w:szCs w:val="32"/>
        </w:rPr>
        <w:t xml:space="preserve"> on to work for martin guitars and has since built guitars for names such as Johnny Cash, BB King, Aerosmith, ZZ</w:t>
      </w:r>
      <w:r w:rsidR="00B67AC8">
        <w:rPr>
          <w:rFonts w:ascii="Calibri" w:hAnsi="Calibri" w:cs="Calibri"/>
          <w:color w:val="191919"/>
          <w:sz w:val="32"/>
          <w:szCs w:val="32"/>
        </w:rPr>
        <w:t>-T</w:t>
      </w:r>
      <w:r w:rsidR="0015493B">
        <w:rPr>
          <w:rFonts w:ascii="Calibri" w:hAnsi="Calibri" w:cs="Calibri"/>
          <w:color w:val="191919"/>
          <w:sz w:val="32"/>
          <w:szCs w:val="32"/>
        </w:rPr>
        <w:t xml:space="preserve">op and many more country music stars. He is </w:t>
      </w:r>
      <w:r w:rsidR="00636268">
        <w:rPr>
          <w:rFonts w:ascii="Calibri" w:hAnsi="Calibri" w:cs="Calibri"/>
          <w:color w:val="191919"/>
          <w:sz w:val="32"/>
          <w:szCs w:val="32"/>
        </w:rPr>
        <w:t xml:space="preserve">known nationally as a builder and one of the best pearl inlay artists. Nichols has been taking on apprentices from Clarkson University, SUNY Potsdam, SUNY Canton and SUNY Oswego. </w:t>
      </w:r>
    </w:p>
    <w:p w14:paraId="260AB939" w14:textId="77777777" w:rsidR="003E57A4" w:rsidRDefault="003E57A4">
      <w:pPr>
        <w:rPr>
          <w:rFonts w:ascii="Calibri" w:hAnsi="Calibri" w:cs="Calibri"/>
          <w:color w:val="191919"/>
          <w:sz w:val="32"/>
          <w:szCs w:val="32"/>
        </w:rPr>
      </w:pPr>
    </w:p>
    <w:p w14:paraId="04708CE3" w14:textId="77777777" w:rsidR="003E57A4" w:rsidRDefault="003E57A4">
      <w:pPr>
        <w:rPr>
          <w:rFonts w:ascii="Calibri" w:hAnsi="Calibri" w:cs="Calibri"/>
          <w:color w:val="191919"/>
          <w:sz w:val="32"/>
          <w:szCs w:val="32"/>
        </w:rPr>
      </w:pPr>
    </w:p>
    <w:p w14:paraId="5EADF25E" w14:textId="77777777" w:rsidR="003E57A4" w:rsidRDefault="003E57A4" w:rsidP="003E57A4"/>
    <w:p w14:paraId="5237E42D" w14:textId="77777777" w:rsidR="003E57A4" w:rsidRDefault="003E57A4" w:rsidP="003E57A4"/>
    <w:p w14:paraId="45397EFE" w14:textId="77777777" w:rsidR="003E57A4" w:rsidRDefault="003E57A4" w:rsidP="003E57A4"/>
    <w:p w14:paraId="49C9BEA6" w14:textId="77777777" w:rsidR="003E57A4" w:rsidRDefault="003E57A4" w:rsidP="003E57A4"/>
    <w:p w14:paraId="5BA3C11E" w14:textId="77777777" w:rsidR="003E57A4" w:rsidRDefault="003E57A4" w:rsidP="003E57A4"/>
    <w:p w14:paraId="34347B6F" w14:textId="77777777" w:rsidR="003E57A4" w:rsidRDefault="003E57A4" w:rsidP="003E57A4"/>
    <w:p w14:paraId="6CD99763" w14:textId="77777777" w:rsidR="003E57A4" w:rsidRPr="00311E6B" w:rsidRDefault="003E57A4" w:rsidP="003E57A4">
      <w:r w:rsidRPr="00311E6B">
        <w:t>To Whom It May Concern;</w:t>
      </w:r>
    </w:p>
    <w:p w14:paraId="72919045" w14:textId="77777777" w:rsidR="003E57A4" w:rsidRPr="00311E6B" w:rsidRDefault="003E57A4" w:rsidP="003E57A4"/>
    <w:p w14:paraId="5558A911" w14:textId="77777777" w:rsidR="003E57A4" w:rsidRPr="00311E6B" w:rsidRDefault="003E57A4" w:rsidP="003E57A4">
      <w:r w:rsidRPr="00311E6B">
        <w:t xml:space="preserve">I strongly endorse Tyler </w:t>
      </w:r>
      <w:proofErr w:type="spellStart"/>
      <w:r w:rsidRPr="00311E6B">
        <w:t>Dezago's</w:t>
      </w:r>
      <w:proofErr w:type="spellEnd"/>
      <w:r w:rsidRPr="00311E6B">
        <w:t xml:space="preserve"> sustainability project.  In terms of the project itself, I think it is a brilliant idea that will demonstrate creative ways in which to connect local musical culture with the Adirondack ecosystem and economy.  As for Tyler, I can't think of a more qualified person to take on that challenge.  He is not only an accomplished musician but also an experienced instrument-maker.  Please feel free to contact me if you would like to discuss this recommendation further.</w:t>
      </w:r>
    </w:p>
    <w:p w14:paraId="455AD0B6" w14:textId="77777777" w:rsidR="003E57A4" w:rsidRPr="00311E6B" w:rsidRDefault="003E57A4" w:rsidP="003E57A4"/>
    <w:p w14:paraId="4805A04C" w14:textId="77777777" w:rsidR="003E57A4" w:rsidRPr="00311E6B" w:rsidRDefault="003E57A4" w:rsidP="003E57A4">
      <w:r w:rsidRPr="00311E6B">
        <w:t>Sincerely yours,</w:t>
      </w:r>
    </w:p>
    <w:p w14:paraId="1AE356B5" w14:textId="77777777" w:rsidR="003E57A4" w:rsidRPr="00311E6B" w:rsidRDefault="003E57A4" w:rsidP="003E57A4"/>
    <w:p w14:paraId="1E822217" w14:textId="77777777" w:rsidR="003E57A4" w:rsidRPr="00311E6B" w:rsidRDefault="003E57A4" w:rsidP="003E57A4">
      <w:r w:rsidRPr="00311E6B">
        <w:t>Curt Stager</w:t>
      </w:r>
    </w:p>
    <w:p w14:paraId="01629903" w14:textId="77777777" w:rsidR="003E57A4" w:rsidRPr="00311E6B" w:rsidRDefault="003E57A4" w:rsidP="003E57A4">
      <w:r w:rsidRPr="00311E6B">
        <w:t>Natural Sciences</w:t>
      </w:r>
    </w:p>
    <w:p w14:paraId="3E94B499" w14:textId="77777777" w:rsidR="003E57A4" w:rsidRPr="00311E6B" w:rsidRDefault="003E57A4" w:rsidP="003E57A4">
      <w:r w:rsidRPr="00311E6B">
        <w:t>Paul Smith's College</w:t>
      </w:r>
    </w:p>
    <w:p w14:paraId="69E12760" w14:textId="77777777" w:rsidR="003E57A4" w:rsidRPr="00311E6B" w:rsidRDefault="003E57A4" w:rsidP="003E57A4">
      <w:r w:rsidRPr="00311E6B">
        <w:t xml:space="preserve">Routes </w:t>
      </w:r>
      <w:proofErr w:type="gramStart"/>
      <w:r w:rsidRPr="00311E6B">
        <w:t>86  &amp;</w:t>
      </w:r>
      <w:proofErr w:type="gramEnd"/>
      <w:r w:rsidRPr="00311E6B">
        <w:t xml:space="preserve"> 30</w:t>
      </w:r>
    </w:p>
    <w:p w14:paraId="7DB0725A" w14:textId="77777777" w:rsidR="003E57A4" w:rsidRPr="00311E6B" w:rsidRDefault="003E57A4" w:rsidP="003E57A4">
      <w:r w:rsidRPr="00311E6B">
        <w:t>Paul Smiths, NY 12970</w:t>
      </w:r>
    </w:p>
    <w:p w14:paraId="751FD6C9" w14:textId="77777777" w:rsidR="003E57A4" w:rsidRPr="00311E6B" w:rsidRDefault="003E57A4" w:rsidP="003E57A4">
      <w:r w:rsidRPr="00311E6B">
        <w:t>USA</w:t>
      </w:r>
    </w:p>
    <w:p w14:paraId="617FD308" w14:textId="77777777" w:rsidR="003E57A4" w:rsidRPr="00311E6B" w:rsidRDefault="003E57A4" w:rsidP="003E57A4">
      <w:r w:rsidRPr="00311E6B">
        <w:t>(518)-327-6342</w:t>
      </w:r>
    </w:p>
    <w:p w14:paraId="7FCFB70A" w14:textId="77777777" w:rsidR="003E57A4" w:rsidRPr="00311E6B" w:rsidRDefault="008764C5" w:rsidP="003E57A4">
      <w:hyperlink r:id="rId7" w:history="1">
        <w:r w:rsidR="003E57A4" w:rsidRPr="00311E6B">
          <w:t>cstager@paulsmiths.edu</w:t>
        </w:r>
      </w:hyperlink>
    </w:p>
    <w:p w14:paraId="25AC2708" w14:textId="77777777" w:rsidR="00B67AC8" w:rsidRDefault="00B67AC8">
      <w:pPr>
        <w:rPr>
          <w:rFonts w:ascii="Calibri" w:hAnsi="Calibri" w:cs="Calibri"/>
          <w:color w:val="191919"/>
          <w:sz w:val="32"/>
          <w:szCs w:val="32"/>
        </w:rPr>
      </w:pPr>
      <w:r>
        <w:rPr>
          <w:rFonts w:ascii="Calibri" w:hAnsi="Calibri" w:cs="Calibri"/>
          <w:color w:val="191919"/>
          <w:sz w:val="32"/>
          <w:szCs w:val="32"/>
        </w:rPr>
        <w:br w:type="page"/>
      </w:r>
    </w:p>
    <w:p w14:paraId="690EFD81" w14:textId="13C20346" w:rsidR="00B67AC8" w:rsidRPr="00832671" w:rsidRDefault="00B67AC8" w:rsidP="00B67AC8">
      <w:pPr>
        <w:rPr>
          <w:rFonts w:ascii="Times New Roman" w:hAnsi="Times New Roman" w:cs="Times New Roman"/>
          <w:b/>
        </w:rPr>
      </w:pPr>
      <w:r w:rsidRPr="00832671">
        <w:rPr>
          <w:rFonts w:ascii="Times New Roman" w:hAnsi="Times New Roman" w:cs="Times New Roman"/>
          <w:b/>
        </w:rPr>
        <w:lastRenderedPageBreak/>
        <w:t>Guitar Materials</w:t>
      </w:r>
      <w:r>
        <w:rPr>
          <w:rFonts w:ascii="Times New Roman" w:hAnsi="Times New Roman" w:cs="Times New Roman"/>
          <w:b/>
        </w:rPr>
        <w:t xml:space="preserve"> (From Custom Pearl Inlay)</w:t>
      </w:r>
    </w:p>
    <w:p w14:paraId="7F20203E"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 xml:space="preserve">*these are </w:t>
      </w:r>
      <w:r w:rsidRPr="00832671">
        <w:rPr>
          <w:rFonts w:ascii="Times New Roman" w:hAnsi="Times New Roman" w:cs="Times New Roman"/>
          <w:i/>
        </w:rPr>
        <w:t xml:space="preserve">baseline </w:t>
      </w:r>
      <w:r w:rsidRPr="00832671">
        <w:rPr>
          <w:rFonts w:ascii="Times New Roman" w:hAnsi="Times New Roman" w:cs="Times New Roman"/>
        </w:rPr>
        <w:t xml:space="preserve">materials with the exception of Adirondack Spruce. Any additions to a build will result in higher prices. </w:t>
      </w:r>
    </w:p>
    <w:p w14:paraId="0E81D753" w14:textId="77777777" w:rsidR="00B67AC8" w:rsidRPr="00832671" w:rsidRDefault="00B67AC8" w:rsidP="00B67AC8">
      <w:pPr>
        <w:rPr>
          <w:rFonts w:ascii="Times New Roman" w:hAnsi="Times New Roman" w:cs="Times New Roman"/>
          <w:u w:val="single"/>
        </w:rPr>
      </w:pPr>
    </w:p>
    <w:p w14:paraId="262E34BD" w14:textId="77777777" w:rsidR="00B67AC8" w:rsidRPr="00832671" w:rsidRDefault="00B67AC8" w:rsidP="00B67AC8">
      <w:pPr>
        <w:rPr>
          <w:rFonts w:ascii="Times New Roman" w:hAnsi="Times New Roman" w:cs="Times New Roman"/>
          <w:u w:val="single"/>
        </w:rPr>
      </w:pPr>
    </w:p>
    <w:p w14:paraId="55AA093B" w14:textId="77777777" w:rsidR="00B67AC8" w:rsidRPr="00832671" w:rsidRDefault="00B67AC8" w:rsidP="00B67AC8">
      <w:pPr>
        <w:rPr>
          <w:rFonts w:ascii="Times New Roman" w:hAnsi="Times New Roman" w:cs="Times New Roman"/>
          <w:u w:val="single"/>
        </w:rPr>
      </w:pPr>
      <w:r w:rsidRPr="00832671">
        <w:rPr>
          <w:rFonts w:ascii="Times New Roman" w:hAnsi="Times New Roman" w:cs="Times New Roman"/>
          <w:u w:val="single"/>
        </w:rPr>
        <w:t>Item</w:t>
      </w:r>
      <w:r w:rsidRPr="00832671">
        <w:rPr>
          <w:rFonts w:ascii="Times New Roman" w:hAnsi="Times New Roman" w:cs="Times New Roman"/>
          <w:u w:val="single"/>
        </w:rPr>
        <w:tab/>
      </w:r>
      <w:r w:rsidRPr="00832671">
        <w:rPr>
          <w:rFonts w:ascii="Times New Roman" w:hAnsi="Times New Roman" w:cs="Times New Roman"/>
          <w:u w:val="single"/>
        </w:rPr>
        <w:tab/>
      </w:r>
      <w:r w:rsidRPr="00832671">
        <w:rPr>
          <w:rFonts w:ascii="Times New Roman" w:hAnsi="Times New Roman" w:cs="Times New Roman"/>
          <w:u w:val="single"/>
        </w:rPr>
        <w:tab/>
      </w:r>
      <w:r w:rsidRPr="00832671">
        <w:rPr>
          <w:rFonts w:ascii="Times New Roman" w:hAnsi="Times New Roman" w:cs="Times New Roman"/>
          <w:u w:val="single"/>
        </w:rPr>
        <w:tab/>
        <w:t>Material</w:t>
      </w:r>
      <w:r w:rsidRPr="00832671">
        <w:rPr>
          <w:rFonts w:ascii="Times New Roman" w:hAnsi="Times New Roman" w:cs="Times New Roman"/>
          <w:u w:val="single"/>
        </w:rPr>
        <w:tab/>
      </w:r>
      <w:r w:rsidRPr="00832671">
        <w:rPr>
          <w:rFonts w:ascii="Times New Roman" w:hAnsi="Times New Roman" w:cs="Times New Roman"/>
          <w:u w:val="single"/>
        </w:rPr>
        <w:tab/>
      </w:r>
      <w:r w:rsidRPr="00832671">
        <w:rPr>
          <w:rFonts w:ascii="Times New Roman" w:hAnsi="Times New Roman" w:cs="Times New Roman"/>
          <w:u w:val="single"/>
        </w:rPr>
        <w:tab/>
      </w:r>
      <w:r w:rsidRPr="00832671">
        <w:rPr>
          <w:rFonts w:ascii="Times New Roman" w:hAnsi="Times New Roman" w:cs="Times New Roman"/>
          <w:u w:val="single"/>
        </w:rPr>
        <w:tab/>
        <w:t>Price</w:t>
      </w:r>
    </w:p>
    <w:p w14:paraId="7730FCB7" w14:textId="482AE9DE" w:rsidR="00B67AC8" w:rsidRPr="00832671" w:rsidRDefault="004D7163" w:rsidP="00B67AC8">
      <w:pPr>
        <w:rPr>
          <w:rFonts w:ascii="Times New Roman" w:hAnsi="Times New Roman" w:cs="Times New Roman"/>
        </w:rPr>
      </w:pPr>
      <w:r>
        <w:rPr>
          <w:rFonts w:ascii="Times New Roman" w:hAnsi="Times New Roman" w:cs="Times New Roman"/>
        </w:rPr>
        <w:t>Back and Sides</w:t>
      </w:r>
      <w:r>
        <w:rPr>
          <w:rFonts w:ascii="Times New Roman" w:hAnsi="Times New Roman" w:cs="Times New Roman"/>
        </w:rPr>
        <w:tab/>
      </w:r>
      <w:r>
        <w:rPr>
          <w:rFonts w:ascii="Times New Roman" w:hAnsi="Times New Roman" w:cs="Times New Roman"/>
        </w:rPr>
        <w:tab/>
      </w:r>
      <w:r w:rsidR="00B67AC8" w:rsidRPr="00832671">
        <w:rPr>
          <w:rFonts w:ascii="Times New Roman" w:hAnsi="Times New Roman" w:cs="Times New Roman"/>
        </w:rPr>
        <w:t>Walnut</w:t>
      </w:r>
      <w:r w:rsidR="00B67AC8" w:rsidRPr="00832671">
        <w:rPr>
          <w:rFonts w:ascii="Times New Roman" w:hAnsi="Times New Roman" w:cs="Times New Roman"/>
        </w:rPr>
        <w:tab/>
      </w:r>
      <w:r w:rsidR="00B67AC8" w:rsidRPr="00832671">
        <w:rPr>
          <w:rFonts w:ascii="Times New Roman" w:hAnsi="Times New Roman" w:cs="Times New Roman"/>
        </w:rPr>
        <w:tab/>
      </w:r>
      <w:r w:rsidR="00B67AC8" w:rsidRPr="00832671">
        <w:rPr>
          <w:rFonts w:ascii="Times New Roman" w:hAnsi="Times New Roman" w:cs="Times New Roman"/>
        </w:rPr>
        <w:tab/>
      </w:r>
      <w:r w:rsidR="00B67AC8" w:rsidRPr="00832671">
        <w:rPr>
          <w:rFonts w:ascii="Times New Roman" w:hAnsi="Times New Roman" w:cs="Times New Roman"/>
        </w:rPr>
        <w:tab/>
      </w:r>
      <w:r w:rsidR="00B67AC8" w:rsidRPr="00832671">
        <w:rPr>
          <w:rFonts w:ascii="Times New Roman" w:hAnsi="Times New Roman" w:cs="Times New Roman"/>
        </w:rPr>
        <w:tab/>
        <w:t>$175.00</w:t>
      </w:r>
    </w:p>
    <w:p w14:paraId="2D5BE1FB"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Top</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 xml:space="preserve">Adirondack Spruce </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$200.00</w:t>
      </w:r>
    </w:p>
    <w:p w14:paraId="38F92A6F" w14:textId="04072D32" w:rsidR="00B67AC8" w:rsidRPr="00832671" w:rsidRDefault="00B67AC8" w:rsidP="00B67AC8">
      <w:pPr>
        <w:rPr>
          <w:rFonts w:ascii="Times New Roman" w:hAnsi="Times New Roman" w:cs="Times New Roman"/>
        </w:rPr>
      </w:pPr>
      <w:r w:rsidRPr="00832671">
        <w:rPr>
          <w:rFonts w:ascii="Times New Roman" w:hAnsi="Times New Roman" w:cs="Times New Roman"/>
        </w:rPr>
        <w:t xml:space="preserve">Top and </w:t>
      </w:r>
      <w:r w:rsidR="004D7163">
        <w:rPr>
          <w:rFonts w:ascii="Times New Roman" w:hAnsi="Times New Roman" w:cs="Times New Roman"/>
        </w:rPr>
        <w:t>Back Bracing</w:t>
      </w:r>
      <w:r w:rsidR="004D7163">
        <w:rPr>
          <w:rFonts w:ascii="Times New Roman" w:hAnsi="Times New Roman" w:cs="Times New Roman"/>
        </w:rPr>
        <w:tab/>
      </w:r>
      <w:r w:rsidRPr="00832671">
        <w:rPr>
          <w:rFonts w:ascii="Times New Roman" w:hAnsi="Times New Roman" w:cs="Times New Roman"/>
        </w:rPr>
        <w:t>Adirondack Spruce</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$30.00</w:t>
      </w:r>
    </w:p>
    <w:p w14:paraId="49DDAC68" w14:textId="77777777" w:rsidR="00B67AC8" w:rsidRPr="00832671" w:rsidRDefault="00B67AC8" w:rsidP="00B67AC8">
      <w:pPr>
        <w:rPr>
          <w:rFonts w:ascii="Times New Roman" w:hAnsi="Times New Roman" w:cs="Times New Roman"/>
        </w:rPr>
      </w:pPr>
      <w:proofErr w:type="spellStart"/>
      <w:r w:rsidRPr="00832671">
        <w:rPr>
          <w:rFonts w:ascii="Times New Roman" w:hAnsi="Times New Roman" w:cs="Times New Roman"/>
        </w:rPr>
        <w:t>Kirf</w:t>
      </w:r>
      <w:proofErr w:type="spellEnd"/>
      <w:r w:rsidRPr="00832671">
        <w:rPr>
          <w:rFonts w:ascii="Times New Roman" w:hAnsi="Times New Roman" w:cs="Times New Roman"/>
        </w:rPr>
        <w:t xml:space="preserve"> Lining</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Spanish Cedar</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$18.00</w:t>
      </w:r>
    </w:p>
    <w:p w14:paraId="582BE194"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Neck</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 xml:space="preserve">Mahogany </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$75.00</w:t>
      </w:r>
    </w:p>
    <w:p w14:paraId="2679D5C4"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Finger Board</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Ebony</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$30.00</w:t>
      </w:r>
    </w:p>
    <w:p w14:paraId="2B0A825E"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 xml:space="preserve">Head Veneer </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Ebony</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$10.00</w:t>
      </w:r>
    </w:p>
    <w:p w14:paraId="4D381289"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Tuners</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Steel</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$75.00</w:t>
      </w:r>
    </w:p>
    <w:p w14:paraId="7B2BE90F"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Fret wire</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Steel</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$15.00</w:t>
      </w:r>
    </w:p>
    <w:p w14:paraId="5E98D5BD"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Strings</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Steel-wound Nickel</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$7.00</w:t>
      </w:r>
    </w:p>
    <w:p w14:paraId="284CA614"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End pin set</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Plastic</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$3.50</w:t>
      </w:r>
    </w:p>
    <w:p w14:paraId="1F8C0EC1"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Binding</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Plastic</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$7.00</w:t>
      </w:r>
    </w:p>
    <w:p w14:paraId="5B1ED283" w14:textId="77777777" w:rsidR="00B67AC8" w:rsidRPr="00832671" w:rsidRDefault="00B67AC8" w:rsidP="00B67AC8">
      <w:pPr>
        <w:rPr>
          <w:rFonts w:ascii="Times New Roman" w:hAnsi="Times New Roman" w:cs="Times New Roman"/>
        </w:rPr>
      </w:pPr>
      <w:proofErr w:type="spellStart"/>
      <w:r w:rsidRPr="00832671">
        <w:rPr>
          <w:rFonts w:ascii="Times New Roman" w:hAnsi="Times New Roman" w:cs="Times New Roman"/>
        </w:rPr>
        <w:t>Perfiling</w:t>
      </w:r>
      <w:proofErr w:type="spellEnd"/>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Plastic/Pearl</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$15.00</w:t>
      </w:r>
    </w:p>
    <w:p w14:paraId="487EC19B"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Nut and Saddle</w:t>
      </w:r>
      <w:r w:rsidRPr="00832671">
        <w:rPr>
          <w:rFonts w:ascii="Times New Roman" w:hAnsi="Times New Roman" w:cs="Times New Roman"/>
        </w:rPr>
        <w:tab/>
      </w:r>
      <w:r w:rsidRPr="00832671">
        <w:rPr>
          <w:rFonts w:ascii="Times New Roman" w:hAnsi="Times New Roman" w:cs="Times New Roman"/>
        </w:rPr>
        <w:tab/>
        <w:t>Bone</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$6.00</w:t>
      </w:r>
    </w:p>
    <w:p w14:paraId="41D6453B"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Neck Block and End Block</w:t>
      </w:r>
      <w:r w:rsidRPr="00832671">
        <w:rPr>
          <w:rFonts w:ascii="Times New Roman" w:hAnsi="Times New Roman" w:cs="Times New Roman"/>
        </w:rPr>
        <w:tab/>
        <w:t>Mahogany</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$20.00</w:t>
      </w:r>
    </w:p>
    <w:p w14:paraId="542AADD1"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Finishing materials</w:t>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r>
      <w:r w:rsidRPr="00832671">
        <w:rPr>
          <w:rFonts w:ascii="Times New Roman" w:hAnsi="Times New Roman" w:cs="Times New Roman"/>
        </w:rPr>
        <w:tab/>
        <w:t>$50.00</w:t>
      </w:r>
    </w:p>
    <w:p w14:paraId="045B0C69"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ab/>
        <w:t>Sand paper</w:t>
      </w:r>
    </w:p>
    <w:p w14:paraId="33F7D7AF"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ab/>
        <w:t>Lacquer</w:t>
      </w:r>
    </w:p>
    <w:p w14:paraId="461A2F9D"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ab/>
        <w:t>Epoxy filler</w:t>
      </w:r>
      <w:r w:rsidRPr="00832671">
        <w:rPr>
          <w:rFonts w:ascii="Times New Roman" w:hAnsi="Times New Roman" w:cs="Times New Roman"/>
        </w:rPr>
        <w:tab/>
      </w:r>
    </w:p>
    <w:p w14:paraId="75A1681C" w14:textId="77777777" w:rsidR="00B67AC8" w:rsidRPr="00832671" w:rsidRDefault="00B67AC8" w:rsidP="00B67AC8">
      <w:pPr>
        <w:rPr>
          <w:rFonts w:ascii="Times New Roman" w:hAnsi="Times New Roman" w:cs="Times New Roman"/>
          <w:u w:val="single"/>
        </w:rPr>
      </w:pPr>
      <w:r w:rsidRPr="00832671">
        <w:rPr>
          <w:rFonts w:ascii="Times New Roman" w:hAnsi="Times New Roman" w:cs="Times New Roman"/>
          <w:u w:val="single"/>
        </w:rPr>
        <w:t xml:space="preserve">                                                                                                                                    </w:t>
      </w:r>
    </w:p>
    <w:p w14:paraId="4C23DE5A" w14:textId="77777777" w:rsidR="00B67AC8" w:rsidRPr="00832671" w:rsidRDefault="00B67AC8" w:rsidP="00B67AC8">
      <w:pPr>
        <w:rPr>
          <w:rFonts w:ascii="Times New Roman" w:hAnsi="Times New Roman" w:cs="Times New Roman"/>
          <w:u w:val="single"/>
        </w:rPr>
      </w:pPr>
      <w:r w:rsidRPr="00832671">
        <w:rPr>
          <w:rFonts w:ascii="Times New Roman" w:hAnsi="Times New Roman" w:cs="Times New Roman"/>
          <w:u w:val="single"/>
        </w:rPr>
        <w:t>Total</w:t>
      </w:r>
      <w:r w:rsidRPr="00832671">
        <w:rPr>
          <w:rFonts w:ascii="Times New Roman" w:hAnsi="Times New Roman" w:cs="Times New Roman"/>
          <w:u w:val="single"/>
        </w:rPr>
        <w:tab/>
      </w:r>
      <w:r w:rsidRPr="00832671">
        <w:rPr>
          <w:rFonts w:ascii="Times New Roman" w:hAnsi="Times New Roman" w:cs="Times New Roman"/>
          <w:u w:val="single"/>
        </w:rPr>
        <w:tab/>
      </w:r>
      <w:r w:rsidRPr="00832671">
        <w:rPr>
          <w:rFonts w:ascii="Times New Roman" w:hAnsi="Times New Roman" w:cs="Times New Roman"/>
          <w:u w:val="single"/>
        </w:rPr>
        <w:tab/>
      </w:r>
      <w:r w:rsidRPr="00832671">
        <w:rPr>
          <w:rFonts w:ascii="Times New Roman" w:hAnsi="Times New Roman" w:cs="Times New Roman"/>
          <w:u w:val="single"/>
        </w:rPr>
        <w:tab/>
      </w:r>
      <w:r w:rsidRPr="00832671">
        <w:rPr>
          <w:rFonts w:ascii="Times New Roman" w:hAnsi="Times New Roman" w:cs="Times New Roman"/>
          <w:u w:val="single"/>
        </w:rPr>
        <w:tab/>
      </w:r>
      <w:r w:rsidRPr="00832671">
        <w:rPr>
          <w:rFonts w:ascii="Times New Roman" w:hAnsi="Times New Roman" w:cs="Times New Roman"/>
          <w:u w:val="single"/>
        </w:rPr>
        <w:tab/>
      </w:r>
      <w:r w:rsidRPr="00832671">
        <w:rPr>
          <w:rFonts w:ascii="Times New Roman" w:hAnsi="Times New Roman" w:cs="Times New Roman"/>
          <w:u w:val="single"/>
        </w:rPr>
        <w:tab/>
      </w:r>
      <w:r w:rsidRPr="00832671">
        <w:rPr>
          <w:rFonts w:ascii="Times New Roman" w:hAnsi="Times New Roman" w:cs="Times New Roman"/>
          <w:u w:val="single"/>
        </w:rPr>
        <w:tab/>
      </w:r>
      <w:r w:rsidRPr="00832671">
        <w:rPr>
          <w:rFonts w:ascii="Times New Roman" w:hAnsi="Times New Roman" w:cs="Times New Roman"/>
          <w:u w:val="single"/>
        </w:rPr>
        <w:tab/>
        <w:t>$736.50</w:t>
      </w:r>
    </w:p>
    <w:p w14:paraId="1715F6FE" w14:textId="77777777" w:rsidR="00B67AC8" w:rsidRPr="00832671" w:rsidRDefault="00B67AC8" w:rsidP="00B67AC8">
      <w:pPr>
        <w:rPr>
          <w:rFonts w:ascii="Times New Roman" w:hAnsi="Times New Roman" w:cs="Times New Roman"/>
        </w:rPr>
      </w:pPr>
      <w:r w:rsidRPr="00832671">
        <w:rPr>
          <w:rFonts w:ascii="Times New Roman" w:hAnsi="Times New Roman" w:cs="Times New Roman"/>
        </w:rPr>
        <w:tab/>
      </w:r>
    </w:p>
    <w:p w14:paraId="0DF86C96" w14:textId="77777777" w:rsidR="00106B55" w:rsidRDefault="00106B55" w:rsidP="00106B55">
      <w:pPr>
        <w:widowControl w:val="0"/>
        <w:autoSpaceDE w:val="0"/>
        <w:autoSpaceDN w:val="0"/>
        <w:adjustRightInd w:val="0"/>
        <w:rPr>
          <w:rFonts w:ascii="Calibri" w:hAnsi="Calibri" w:cs="Calibri"/>
          <w:color w:val="191919"/>
          <w:sz w:val="32"/>
          <w:szCs w:val="32"/>
        </w:rPr>
      </w:pPr>
    </w:p>
    <w:p w14:paraId="748B873D" w14:textId="77777777" w:rsidR="00311E6B" w:rsidRDefault="00311E6B" w:rsidP="00311E6B">
      <w:pPr>
        <w:widowControl w:val="0"/>
        <w:autoSpaceDE w:val="0"/>
        <w:autoSpaceDN w:val="0"/>
        <w:adjustRightInd w:val="0"/>
        <w:rPr>
          <w:rFonts w:ascii="Calibri" w:hAnsi="Calibri" w:cs="Calibri"/>
          <w:color w:val="191919"/>
          <w:sz w:val="32"/>
          <w:szCs w:val="32"/>
        </w:rPr>
      </w:pPr>
    </w:p>
    <w:p w14:paraId="27D03210" w14:textId="77777777" w:rsidR="00311E6B" w:rsidRDefault="00311E6B" w:rsidP="00311E6B">
      <w:pPr>
        <w:widowControl w:val="0"/>
        <w:autoSpaceDE w:val="0"/>
        <w:autoSpaceDN w:val="0"/>
        <w:adjustRightInd w:val="0"/>
        <w:rPr>
          <w:rFonts w:ascii="Calibri" w:hAnsi="Calibri" w:cs="Calibri"/>
          <w:color w:val="191919"/>
          <w:sz w:val="32"/>
          <w:szCs w:val="32"/>
        </w:rPr>
      </w:pPr>
    </w:p>
    <w:p w14:paraId="791D4FDF" w14:textId="77777777" w:rsidR="00311E6B" w:rsidRDefault="00311E6B" w:rsidP="00311E6B">
      <w:pPr>
        <w:widowControl w:val="0"/>
        <w:autoSpaceDE w:val="0"/>
        <w:autoSpaceDN w:val="0"/>
        <w:adjustRightInd w:val="0"/>
        <w:rPr>
          <w:rFonts w:ascii="Calibri" w:hAnsi="Calibri" w:cs="Calibri"/>
          <w:color w:val="191919"/>
          <w:sz w:val="32"/>
          <w:szCs w:val="32"/>
        </w:rPr>
      </w:pPr>
    </w:p>
    <w:p w14:paraId="748E29D3" w14:textId="77777777" w:rsidR="00311E6B" w:rsidRDefault="00311E6B" w:rsidP="00311E6B">
      <w:pPr>
        <w:widowControl w:val="0"/>
        <w:autoSpaceDE w:val="0"/>
        <w:autoSpaceDN w:val="0"/>
        <w:adjustRightInd w:val="0"/>
        <w:rPr>
          <w:rFonts w:ascii="Calibri" w:hAnsi="Calibri" w:cs="Calibri"/>
          <w:color w:val="191919"/>
          <w:sz w:val="32"/>
          <w:szCs w:val="32"/>
        </w:rPr>
      </w:pPr>
    </w:p>
    <w:p w14:paraId="0CE781C3" w14:textId="77777777" w:rsidR="00311E6B" w:rsidRDefault="00311E6B" w:rsidP="00311E6B">
      <w:pPr>
        <w:widowControl w:val="0"/>
        <w:autoSpaceDE w:val="0"/>
        <w:autoSpaceDN w:val="0"/>
        <w:adjustRightInd w:val="0"/>
        <w:rPr>
          <w:rFonts w:ascii="Calibri" w:hAnsi="Calibri" w:cs="Calibri"/>
          <w:color w:val="191919"/>
          <w:sz w:val="32"/>
          <w:szCs w:val="32"/>
        </w:rPr>
      </w:pPr>
    </w:p>
    <w:p w14:paraId="2869BDEE" w14:textId="77777777" w:rsidR="00311E6B" w:rsidRDefault="00311E6B" w:rsidP="00311E6B">
      <w:pPr>
        <w:widowControl w:val="0"/>
        <w:autoSpaceDE w:val="0"/>
        <w:autoSpaceDN w:val="0"/>
        <w:adjustRightInd w:val="0"/>
        <w:rPr>
          <w:rFonts w:ascii="Calibri" w:hAnsi="Calibri" w:cs="Calibri"/>
          <w:color w:val="191919"/>
          <w:sz w:val="32"/>
          <w:szCs w:val="32"/>
        </w:rPr>
      </w:pPr>
    </w:p>
    <w:p w14:paraId="7BA80DC0" w14:textId="77777777" w:rsidR="00311E6B" w:rsidRDefault="00311E6B" w:rsidP="00311E6B">
      <w:pPr>
        <w:widowControl w:val="0"/>
        <w:autoSpaceDE w:val="0"/>
        <w:autoSpaceDN w:val="0"/>
        <w:adjustRightInd w:val="0"/>
        <w:rPr>
          <w:rFonts w:ascii="Calibri" w:hAnsi="Calibri" w:cs="Calibri"/>
          <w:color w:val="191919"/>
          <w:sz w:val="32"/>
          <w:szCs w:val="32"/>
        </w:rPr>
      </w:pPr>
    </w:p>
    <w:p w14:paraId="79248B16" w14:textId="77777777" w:rsidR="00311E6B" w:rsidRDefault="00311E6B" w:rsidP="00311E6B">
      <w:pPr>
        <w:widowControl w:val="0"/>
        <w:autoSpaceDE w:val="0"/>
        <w:autoSpaceDN w:val="0"/>
        <w:adjustRightInd w:val="0"/>
        <w:rPr>
          <w:rFonts w:ascii="Calibri" w:hAnsi="Calibri" w:cs="Calibri"/>
          <w:color w:val="191919"/>
          <w:sz w:val="32"/>
          <w:szCs w:val="32"/>
        </w:rPr>
      </w:pPr>
    </w:p>
    <w:p w14:paraId="09F8D371" w14:textId="77777777" w:rsidR="00311E6B" w:rsidRDefault="00311E6B" w:rsidP="00311E6B">
      <w:pPr>
        <w:widowControl w:val="0"/>
        <w:autoSpaceDE w:val="0"/>
        <w:autoSpaceDN w:val="0"/>
        <w:adjustRightInd w:val="0"/>
        <w:rPr>
          <w:rFonts w:ascii="Calibri" w:hAnsi="Calibri" w:cs="Calibri"/>
          <w:color w:val="191919"/>
          <w:sz w:val="32"/>
          <w:szCs w:val="32"/>
        </w:rPr>
      </w:pPr>
    </w:p>
    <w:p w14:paraId="29D440B0" w14:textId="77777777" w:rsidR="00311E6B" w:rsidRDefault="00311E6B" w:rsidP="00311E6B">
      <w:pPr>
        <w:widowControl w:val="0"/>
        <w:autoSpaceDE w:val="0"/>
        <w:autoSpaceDN w:val="0"/>
        <w:adjustRightInd w:val="0"/>
        <w:rPr>
          <w:rFonts w:ascii="Calibri" w:hAnsi="Calibri" w:cs="Calibri"/>
          <w:color w:val="191919"/>
          <w:sz w:val="32"/>
          <w:szCs w:val="32"/>
        </w:rPr>
      </w:pPr>
    </w:p>
    <w:p w14:paraId="4EC260FA" w14:textId="77777777" w:rsidR="00311E6B" w:rsidRDefault="00311E6B" w:rsidP="00311E6B">
      <w:pPr>
        <w:widowControl w:val="0"/>
        <w:autoSpaceDE w:val="0"/>
        <w:autoSpaceDN w:val="0"/>
        <w:adjustRightInd w:val="0"/>
        <w:rPr>
          <w:rFonts w:ascii="Calibri" w:hAnsi="Calibri" w:cs="Calibri"/>
          <w:color w:val="191919"/>
          <w:sz w:val="32"/>
          <w:szCs w:val="32"/>
        </w:rPr>
      </w:pPr>
    </w:p>
    <w:p w14:paraId="7C2B237E" w14:textId="77777777" w:rsidR="00311E6B" w:rsidRDefault="00311E6B" w:rsidP="00311E6B"/>
    <w:sectPr w:rsidR="00311E6B" w:rsidSect="00AA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74DDE"/>
    <w:multiLevelType w:val="hybridMultilevel"/>
    <w:tmpl w:val="FB3A70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2F90ED8"/>
    <w:multiLevelType w:val="hybridMultilevel"/>
    <w:tmpl w:val="F49CCFBA"/>
    <w:lvl w:ilvl="0" w:tplc="08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00207"/>
    <w:multiLevelType w:val="hybridMultilevel"/>
    <w:tmpl w:val="E7CE65E2"/>
    <w:lvl w:ilvl="0" w:tplc="08090003">
      <w:start w:val="1"/>
      <w:numFmt w:val="bullet"/>
      <w:lvlText w:val="o"/>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BD190D"/>
    <w:multiLevelType w:val="hybridMultilevel"/>
    <w:tmpl w:val="CC18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20007"/>
    <w:multiLevelType w:val="hybridMultilevel"/>
    <w:tmpl w:val="7414B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765576"/>
    <w:multiLevelType w:val="hybridMultilevel"/>
    <w:tmpl w:val="B1DE46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77"/>
    <w:rsid w:val="00075326"/>
    <w:rsid w:val="00075B59"/>
    <w:rsid w:val="000946A1"/>
    <w:rsid w:val="00095162"/>
    <w:rsid w:val="001043C6"/>
    <w:rsid w:val="00106B55"/>
    <w:rsid w:val="001519C4"/>
    <w:rsid w:val="0015493B"/>
    <w:rsid w:val="001E7377"/>
    <w:rsid w:val="002054C0"/>
    <w:rsid w:val="00280C58"/>
    <w:rsid w:val="002A0ED0"/>
    <w:rsid w:val="002A2C9C"/>
    <w:rsid w:val="00307194"/>
    <w:rsid w:val="00311E6B"/>
    <w:rsid w:val="00317529"/>
    <w:rsid w:val="00321077"/>
    <w:rsid w:val="003A44D6"/>
    <w:rsid w:val="003E57A4"/>
    <w:rsid w:val="004309C8"/>
    <w:rsid w:val="004448B4"/>
    <w:rsid w:val="00445D97"/>
    <w:rsid w:val="00492A19"/>
    <w:rsid w:val="00497FF8"/>
    <w:rsid w:val="004C1432"/>
    <w:rsid w:val="004D7163"/>
    <w:rsid w:val="004E681B"/>
    <w:rsid w:val="004E77A7"/>
    <w:rsid w:val="00550AA4"/>
    <w:rsid w:val="005F0896"/>
    <w:rsid w:val="00636268"/>
    <w:rsid w:val="00661679"/>
    <w:rsid w:val="00664639"/>
    <w:rsid w:val="0069538A"/>
    <w:rsid w:val="0069609C"/>
    <w:rsid w:val="00753C11"/>
    <w:rsid w:val="007600DC"/>
    <w:rsid w:val="00760D2B"/>
    <w:rsid w:val="007E0889"/>
    <w:rsid w:val="00842C67"/>
    <w:rsid w:val="008437CD"/>
    <w:rsid w:val="008764C5"/>
    <w:rsid w:val="009370C0"/>
    <w:rsid w:val="00972E18"/>
    <w:rsid w:val="009E0997"/>
    <w:rsid w:val="009F06C5"/>
    <w:rsid w:val="009F641E"/>
    <w:rsid w:val="00A90095"/>
    <w:rsid w:val="00AA608B"/>
    <w:rsid w:val="00AA7639"/>
    <w:rsid w:val="00AB2AD8"/>
    <w:rsid w:val="00AD3EFC"/>
    <w:rsid w:val="00B67AC8"/>
    <w:rsid w:val="00BA14A5"/>
    <w:rsid w:val="00BE1477"/>
    <w:rsid w:val="00C23DB8"/>
    <w:rsid w:val="00C50E40"/>
    <w:rsid w:val="00C54579"/>
    <w:rsid w:val="00C718BA"/>
    <w:rsid w:val="00E503B1"/>
    <w:rsid w:val="00EA4378"/>
    <w:rsid w:val="00EE5E78"/>
    <w:rsid w:val="00F52EFE"/>
    <w:rsid w:val="00FD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26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077"/>
    <w:rPr>
      <w:color w:val="0563C1" w:themeColor="hyperlink"/>
      <w:u w:val="single"/>
    </w:rPr>
  </w:style>
  <w:style w:type="paragraph" w:styleId="ListParagraph">
    <w:name w:val="List Paragraph"/>
    <w:basedOn w:val="Normal"/>
    <w:uiPriority w:val="34"/>
    <w:qFormat/>
    <w:rsid w:val="00280C58"/>
    <w:pPr>
      <w:ind w:left="720"/>
      <w:contextualSpacing/>
    </w:pPr>
  </w:style>
  <w:style w:type="table" w:styleId="TableGrid">
    <w:name w:val="Table Grid"/>
    <w:basedOn w:val="TableNormal"/>
    <w:uiPriority w:val="39"/>
    <w:rsid w:val="004C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stager@paulsmith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dezago@s.paulsmith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D728B2-7A05-474E-8704-B5B7CE04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Dezago</dc:creator>
  <cp:keywords/>
  <dc:description/>
  <cp:lastModifiedBy>Campus Sustainability</cp:lastModifiedBy>
  <cp:revision>2</cp:revision>
  <dcterms:created xsi:type="dcterms:W3CDTF">2017-11-10T16:59:00Z</dcterms:created>
  <dcterms:modified xsi:type="dcterms:W3CDTF">2017-11-10T16:59:00Z</dcterms:modified>
</cp:coreProperties>
</file>