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1D" w:rsidRPr="00B0087C" w:rsidRDefault="00FB22F1" w:rsidP="001B0A24">
      <w:pPr>
        <w:pStyle w:val="Heading1"/>
      </w:pPr>
      <w:bookmarkStart w:id="0" w:name="_GoBack"/>
      <w:bookmarkEnd w:id="0"/>
      <w:r>
        <w:t>Medical, Academic, Psychiatric (MAP)</w:t>
      </w:r>
      <w:r w:rsidR="00327C54" w:rsidRPr="00B0087C">
        <w:t xml:space="preserve"> </w:t>
      </w:r>
      <w:r w:rsidR="00BF7315" w:rsidRPr="00B0087C">
        <w:t xml:space="preserve">Committee </w:t>
      </w:r>
    </w:p>
    <w:p w:rsidR="006B4F66" w:rsidRPr="00B0087C" w:rsidRDefault="00D72263" w:rsidP="001B0A24">
      <w:pPr>
        <w:pStyle w:val="Heading2"/>
      </w:pPr>
      <w:r w:rsidRPr="00B0087C">
        <w:t>VISION</w:t>
      </w:r>
      <w:r w:rsidR="008E7FD8" w:rsidRPr="00B0087C">
        <w:t>:</w:t>
      </w:r>
    </w:p>
    <w:p w:rsidR="00B775FB" w:rsidRPr="00B775FB" w:rsidRDefault="00C7223E" w:rsidP="00B775FB">
      <w:pPr>
        <w:rPr>
          <w:rFonts w:ascii="Times New Roman" w:hAnsi="Times New Roman" w:cs="Times New Roman"/>
          <w:color w:val="000000"/>
          <w:sz w:val="24"/>
          <w:szCs w:val="24"/>
          <w:shd w:val="clear" w:color="auto" w:fill="FFFFEE"/>
        </w:rPr>
      </w:pPr>
      <w:r w:rsidRPr="00B0087C">
        <w:rPr>
          <w:rFonts w:ascii="Times New Roman" w:hAnsi="Times New Roman" w:cs="Times New Roman"/>
          <w:sz w:val="24"/>
          <w:szCs w:val="24"/>
        </w:rPr>
        <w:t>The MAP Committee envisions an educational environment where students t</w:t>
      </w:r>
      <w:r w:rsidR="00A85FDC" w:rsidRPr="00B0087C">
        <w:rPr>
          <w:rFonts w:ascii="Times New Roman" w:hAnsi="Times New Roman" w:cs="Times New Roman"/>
          <w:sz w:val="24"/>
          <w:szCs w:val="24"/>
        </w:rPr>
        <w:t>ake control over their own education, increasing independence and self-determination</w:t>
      </w:r>
      <w:r w:rsidR="00F90E72">
        <w:rPr>
          <w:rFonts w:ascii="Times New Roman" w:hAnsi="Times New Roman" w:cs="Times New Roman"/>
          <w:sz w:val="24"/>
          <w:szCs w:val="24"/>
        </w:rPr>
        <w:t xml:space="preserve">. </w:t>
      </w:r>
      <w:r w:rsidR="00654502">
        <w:rPr>
          <w:rFonts w:ascii="Times New Roman" w:hAnsi="Times New Roman" w:cs="Times New Roman"/>
          <w:sz w:val="24"/>
          <w:szCs w:val="24"/>
        </w:rPr>
        <w:t xml:space="preserve">Students </w:t>
      </w:r>
      <w:r w:rsidR="00654502">
        <w:rPr>
          <w:rFonts w:ascii="Times New Roman" w:eastAsia="Times New Roman" w:hAnsi="Times New Roman" w:cs="Times New Roman"/>
          <w:sz w:val="24"/>
          <w:szCs w:val="24"/>
        </w:rPr>
        <w:t xml:space="preserve">become </w:t>
      </w:r>
      <w:r w:rsidR="00654502" w:rsidRPr="00B775FB">
        <w:rPr>
          <w:rFonts w:ascii="Times New Roman" w:eastAsia="Times New Roman" w:hAnsi="Times New Roman" w:cs="Times New Roman"/>
          <w:sz w:val="24"/>
          <w:szCs w:val="24"/>
        </w:rPr>
        <w:t>engaged in their learning experience, responsible for their success, and mindful of the importance of integrity in all endeavors.</w:t>
      </w:r>
    </w:p>
    <w:p w:rsidR="006B4F66" w:rsidRPr="00B0087C" w:rsidRDefault="00D72263" w:rsidP="006F7721">
      <w:pPr>
        <w:pStyle w:val="Heading2"/>
        <w:spacing w:before="0"/>
      </w:pPr>
      <w:r w:rsidRPr="00B0087C">
        <w:t>MISSION:</w:t>
      </w:r>
    </w:p>
    <w:p w:rsidR="009A7FCA" w:rsidRDefault="00C7223E" w:rsidP="006F7721">
      <w:pPr>
        <w:pStyle w:val="NormalWeb"/>
        <w:shd w:val="clear" w:color="auto" w:fill="FFFFFF"/>
        <w:spacing w:before="0" w:beforeAutospacing="0" w:line="276" w:lineRule="auto"/>
        <w:rPr>
          <w:color w:val="000000"/>
        </w:rPr>
      </w:pPr>
      <w:r w:rsidRPr="00B0087C">
        <w:t>The MAP Committee is committed to address medical</w:t>
      </w:r>
      <w:r w:rsidR="00654502">
        <w:t>-</w:t>
      </w:r>
      <w:r w:rsidRPr="00B0087C">
        <w:t>, academic</w:t>
      </w:r>
      <w:r w:rsidR="00654502">
        <w:t>-</w:t>
      </w:r>
      <w:r w:rsidRPr="00B0087C">
        <w:t>, a</w:t>
      </w:r>
      <w:r w:rsidR="009A7FCA">
        <w:t>nd psychiatric</w:t>
      </w:r>
      <w:r w:rsidR="00654502">
        <w:t>-</w:t>
      </w:r>
      <w:r w:rsidR="009A7FCA">
        <w:t>related concern</w:t>
      </w:r>
      <w:r w:rsidR="00654502">
        <w:t>s</w:t>
      </w:r>
      <w:r w:rsidR="00690FBD">
        <w:t xml:space="preserve"> </w:t>
      </w:r>
      <w:r w:rsidRPr="00B0087C">
        <w:t>as they pertain to a</w:t>
      </w:r>
      <w:r w:rsidRPr="00A64447">
        <w:t xml:space="preserve">djustments </w:t>
      </w:r>
      <w:r w:rsidR="009B2712">
        <w:t>for the student to fully access the learning environment</w:t>
      </w:r>
      <w:r w:rsidR="00654502">
        <w:t>.</w:t>
      </w:r>
      <w:r w:rsidR="009B2712">
        <w:t xml:space="preserve"> </w:t>
      </w:r>
      <w:r w:rsidR="00E616EC" w:rsidRPr="00B17288">
        <w:t>These include but are not limited to approvals for medical housing requests, me</w:t>
      </w:r>
      <w:r w:rsidR="00950920">
        <w:t xml:space="preserve">dical withdrawal </w:t>
      </w:r>
      <w:r w:rsidR="00E616EC" w:rsidRPr="00B17288">
        <w:t>and re-entry, administrative withdrawal and re-entry, and immunization exemptions</w:t>
      </w:r>
      <w:r w:rsidR="007449E4">
        <w:t xml:space="preserve">. </w:t>
      </w:r>
      <w:r w:rsidR="0033779C">
        <w:rPr>
          <w:color w:val="000000"/>
        </w:rPr>
        <w:t xml:space="preserve"> </w:t>
      </w:r>
      <w:r w:rsidR="007449E4">
        <w:rPr>
          <w:color w:val="000000"/>
        </w:rPr>
        <w:t xml:space="preserve">The MAP Committee </w:t>
      </w:r>
      <w:r w:rsidR="0033779C">
        <w:rPr>
          <w:color w:val="000000"/>
        </w:rPr>
        <w:t xml:space="preserve">relies on </w:t>
      </w:r>
      <w:r w:rsidR="009A7FCA" w:rsidRPr="00E616EC">
        <w:rPr>
          <w:color w:val="000000"/>
        </w:rPr>
        <w:t>objective</w:t>
      </w:r>
      <w:r w:rsidR="0033779C">
        <w:rPr>
          <w:color w:val="000000"/>
        </w:rPr>
        <w:t>, authentic, and relevant</w:t>
      </w:r>
      <w:r w:rsidR="009A7FCA" w:rsidRPr="00E616EC">
        <w:rPr>
          <w:color w:val="000000"/>
        </w:rPr>
        <w:t xml:space="preserve"> evidence </w:t>
      </w:r>
      <w:r w:rsidR="007449E4">
        <w:rPr>
          <w:color w:val="000000"/>
        </w:rPr>
        <w:t>to determine</w:t>
      </w:r>
      <w:r w:rsidR="009A7FCA" w:rsidRPr="00E616EC">
        <w:rPr>
          <w:color w:val="000000"/>
        </w:rPr>
        <w:t xml:space="preserve"> whether reasonable modifications of policies, practices, or procedures will mitigate the problem</w:t>
      </w:r>
      <w:r w:rsidR="007449E4">
        <w:rPr>
          <w:color w:val="000000"/>
        </w:rPr>
        <w:t xml:space="preserve"> on a case-by-case basis</w:t>
      </w:r>
      <w:r w:rsidR="009A7FCA" w:rsidRPr="00E616EC">
        <w:rPr>
          <w:color w:val="000000"/>
        </w:rPr>
        <w:t>.</w:t>
      </w:r>
    </w:p>
    <w:p w:rsidR="00B17288" w:rsidRDefault="00EF6711" w:rsidP="001B0A24">
      <w:pPr>
        <w:pStyle w:val="Heading3"/>
      </w:pPr>
      <w:r>
        <w:t xml:space="preserve">The </w:t>
      </w:r>
      <w:r w:rsidR="00347656" w:rsidRPr="00B0087C">
        <w:t>MAP</w:t>
      </w:r>
      <w:r>
        <w:t xml:space="preserve"> </w:t>
      </w:r>
      <w:r w:rsidR="00FC711C">
        <w:t>Committee acts</w:t>
      </w:r>
      <w:r w:rsidR="00347656" w:rsidRPr="00B0087C">
        <w:t xml:space="preserve"> to</w:t>
      </w:r>
      <w:r w:rsidR="00B17288">
        <w:t>:</w:t>
      </w:r>
      <w:r w:rsidR="00347656" w:rsidRPr="00B0087C">
        <w:t xml:space="preserve"> </w:t>
      </w:r>
    </w:p>
    <w:p w:rsidR="00992078" w:rsidRDefault="00992078" w:rsidP="00CD121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w:t>
      </w:r>
      <w:r w:rsidRPr="00B0087C">
        <w:rPr>
          <w:rFonts w:ascii="Times New Roman" w:hAnsi="Times New Roman" w:cs="Times New Roman"/>
          <w:sz w:val="24"/>
          <w:szCs w:val="24"/>
        </w:rPr>
        <w:t>ddress adjustments</w:t>
      </w:r>
      <w:r w:rsidRPr="00B0087C">
        <w:rPr>
          <w:rFonts w:ascii="Times New Roman" w:hAnsi="Times New Roman" w:cs="Times New Roman"/>
          <w:i/>
          <w:sz w:val="24"/>
          <w:szCs w:val="24"/>
        </w:rPr>
        <w:t xml:space="preserve"> </w:t>
      </w:r>
      <w:r w:rsidRPr="00B0087C">
        <w:rPr>
          <w:rFonts w:ascii="Times New Roman" w:hAnsi="Times New Roman" w:cs="Times New Roman"/>
          <w:sz w:val="24"/>
          <w:szCs w:val="24"/>
        </w:rPr>
        <w:t>and requests for students with permanent and temporary disabilities.  These include but are not limited to approvals for medical housing requests, medical withdrawal</w:t>
      </w:r>
      <w:r>
        <w:rPr>
          <w:rFonts w:ascii="Times New Roman" w:hAnsi="Times New Roman" w:cs="Times New Roman"/>
          <w:sz w:val="24"/>
          <w:szCs w:val="24"/>
        </w:rPr>
        <w:t xml:space="preserve">, administrative </w:t>
      </w:r>
      <w:r w:rsidRPr="00B0087C">
        <w:rPr>
          <w:rFonts w:ascii="Times New Roman" w:hAnsi="Times New Roman" w:cs="Times New Roman"/>
          <w:sz w:val="24"/>
          <w:szCs w:val="24"/>
        </w:rPr>
        <w:t>withdrawal, re-ent</w:t>
      </w:r>
      <w:r>
        <w:rPr>
          <w:rFonts w:ascii="Times New Roman" w:hAnsi="Times New Roman" w:cs="Times New Roman"/>
          <w:sz w:val="24"/>
          <w:szCs w:val="24"/>
        </w:rPr>
        <w:t>ry, immunization exemptions.</w:t>
      </w:r>
    </w:p>
    <w:p w:rsidR="00992078" w:rsidRPr="004327DD" w:rsidRDefault="00992078" w:rsidP="00992078">
      <w:pPr>
        <w:pStyle w:val="ListParagraph"/>
        <w:numPr>
          <w:ilvl w:val="0"/>
          <w:numId w:val="1"/>
        </w:numPr>
        <w:spacing w:after="0"/>
        <w:rPr>
          <w:rFonts w:ascii="Times New Roman" w:hAnsi="Times New Roman" w:cs="Times New Roman"/>
          <w:sz w:val="24"/>
          <w:szCs w:val="24"/>
        </w:rPr>
      </w:pPr>
      <w:r w:rsidRPr="004327DD">
        <w:rPr>
          <w:rFonts w:ascii="Times New Roman" w:hAnsi="Times New Roman" w:cs="Times New Roman"/>
          <w:sz w:val="24"/>
          <w:szCs w:val="24"/>
        </w:rPr>
        <w:t>Assess appropriate documentation from qualified providers outside the institution, review the student’s needs within the institution, and determine reasonable medical/academic/psychiatric adjustments.</w:t>
      </w:r>
    </w:p>
    <w:p w:rsidR="00992078" w:rsidRPr="00B0087C" w:rsidRDefault="00992078" w:rsidP="00992078">
      <w:pPr>
        <w:widowControl w:val="0"/>
        <w:numPr>
          <w:ilvl w:val="0"/>
          <w:numId w:val="18"/>
        </w:numPr>
        <w:spacing w:after="100" w:afterAutospacing="1" w:line="3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B0087C">
        <w:rPr>
          <w:rFonts w:ascii="Times New Roman" w:eastAsia="Times New Roman" w:hAnsi="Times New Roman" w:cs="Times New Roman"/>
          <w:color w:val="000000"/>
          <w:sz w:val="24"/>
          <w:szCs w:val="24"/>
        </w:rPr>
        <w:t xml:space="preserve">ommunicate the difference between </w:t>
      </w:r>
      <w:r w:rsidRPr="003F44CA">
        <w:rPr>
          <w:rFonts w:ascii="Times New Roman" w:eastAsia="Times New Roman" w:hAnsi="Times New Roman" w:cs="Times New Roman"/>
          <w:i/>
          <w:color w:val="000000"/>
          <w:sz w:val="24"/>
          <w:szCs w:val="24"/>
        </w:rPr>
        <w:t>self-care</w:t>
      </w:r>
      <w:r w:rsidRPr="00B0087C">
        <w:rPr>
          <w:rFonts w:ascii="Times New Roman" w:eastAsia="Times New Roman" w:hAnsi="Times New Roman" w:cs="Times New Roman"/>
          <w:color w:val="000000"/>
          <w:sz w:val="24"/>
          <w:szCs w:val="24"/>
        </w:rPr>
        <w:t xml:space="preserve"> and </w:t>
      </w:r>
      <w:r w:rsidRPr="003F44CA">
        <w:rPr>
          <w:rFonts w:ascii="Times New Roman" w:eastAsia="Times New Roman" w:hAnsi="Times New Roman" w:cs="Times New Roman"/>
          <w:i/>
          <w:color w:val="000000"/>
          <w:sz w:val="24"/>
          <w:szCs w:val="24"/>
        </w:rPr>
        <w:t xml:space="preserve">dependent </w:t>
      </w:r>
      <w:r w:rsidRPr="00B0087C">
        <w:rPr>
          <w:rFonts w:ascii="Times New Roman" w:eastAsia="Times New Roman" w:hAnsi="Times New Roman" w:cs="Times New Roman"/>
          <w:color w:val="000000"/>
          <w:sz w:val="24"/>
          <w:szCs w:val="24"/>
        </w:rPr>
        <w:t>care behaviors.</w:t>
      </w:r>
    </w:p>
    <w:p w:rsidR="00992078" w:rsidRPr="00B17288" w:rsidRDefault="00992078" w:rsidP="00B17288">
      <w:pPr>
        <w:pStyle w:val="ListParagraph"/>
        <w:widowControl w:val="0"/>
        <w:numPr>
          <w:ilvl w:val="0"/>
          <w:numId w:val="18"/>
        </w:numPr>
        <w:spacing w:after="100" w:afterAutospacing="1" w:line="315" w:lineRule="atLeast"/>
        <w:rPr>
          <w:rFonts w:ascii="Times New Roman" w:eastAsia="Times New Roman" w:hAnsi="Times New Roman" w:cs="Times New Roman"/>
          <w:color w:val="000000"/>
          <w:sz w:val="24"/>
          <w:szCs w:val="24"/>
        </w:rPr>
      </w:pPr>
      <w:r>
        <w:rPr>
          <w:rFonts w:ascii="Times New Roman" w:hAnsi="Times New Roman" w:cs="Times New Roman"/>
          <w:sz w:val="24"/>
          <w:szCs w:val="24"/>
        </w:rPr>
        <w:t>Help</w:t>
      </w:r>
      <w:r w:rsidRPr="00B17288">
        <w:rPr>
          <w:rFonts w:ascii="Times New Roman" w:hAnsi="Times New Roman" w:cs="Times New Roman"/>
          <w:sz w:val="24"/>
          <w:szCs w:val="24"/>
        </w:rPr>
        <w:t xml:space="preserve"> students s</w:t>
      </w:r>
      <w:r>
        <w:rPr>
          <w:rFonts w:ascii="Times New Roman" w:eastAsia="Times New Roman" w:hAnsi="Times New Roman" w:cs="Times New Roman"/>
          <w:color w:val="000000"/>
          <w:sz w:val="24"/>
          <w:szCs w:val="24"/>
        </w:rPr>
        <w:t>uccessfully meet</w:t>
      </w:r>
      <w:r w:rsidRPr="00B17288">
        <w:rPr>
          <w:rFonts w:ascii="Times New Roman" w:eastAsia="Times New Roman" w:hAnsi="Times New Roman" w:cs="Times New Roman"/>
          <w:color w:val="000000"/>
          <w:sz w:val="24"/>
          <w:szCs w:val="24"/>
        </w:rPr>
        <w:t xml:space="preserve"> universal and development self-care requisites.</w:t>
      </w:r>
    </w:p>
    <w:p w:rsidR="00992078" w:rsidRDefault="00992078" w:rsidP="00992078">
      <w:pPr>
        <w:widowControl w:val="0"/>
        <w:numPr>
          <w:ilvl w:val="0"/>
          <w:numId w:val="18"/>
        </w:numPr>
        <w:spacing w:before="100" w:beforeAutospacing="1" w:after="0" w:line="315" w:lineRule="atLeast"/>
        <w:rPr>
          <w:rFonts w:ascii="Times New Roman" w:eastAsia="Times New Roman" w:hAnsi="Times New Roman" w:cs="Times New Roman"/>
          <w:color w:val="000000"/>
          <w:sz w:val="24"/>
          <w:szCs w:val="24"/>
        </w:rPr>
      </w:pPr>
      <w:r w:rsidRPr="00B0087C">
        <w:rPr>
          <w:rFonts w:ascii="Times New Roman" w:eastAsia="Times New Roman" w:hAnsi="Times New Roman" w:cs="Times New Roman"/>
          <w:color w:val="000000"/>
          <w:sz w:val="24"/>
          <w:szCs w:val="24"/>
        </w:rPr>
        <w:t xml:space="preserve">Impart knowledge of potential health </w:t>
      </w:r>
      <w:r>
        <w:rPr>
          <w:rFonts w:ascii="Times New Roman" w:eastAsia="Times New Roman" w:hAnsi="Times New Roman" w:cs="Times New Roman"/>
          <w:color w:val="000000"/>
          <w:sz w:val="24"/>
          <w:szCs w:val="24"/>
        </w:rPr>
        <w:t>challenges</w:t>
      </w:r>
      <w:r w:rsidRPr="00A64447">
        <w:rPr>
          <w:rFonts w:ascii="Times New Roman" w:eastAsia="Times New Roman" w:hAnsi="Times New Roman" w:cs="Times New Roman"/>
          <w:color w:val="000000"/>
          <w:sz w:val="24"/>
          <w:szCs w:val="24"/>
        </w:rPr>
        <w:t xml:space="preserve"> needed fo</w:t>
      </w:r>
      <w:r w:rsidRPr="00B0087C">
        <w:rPr>
          <w:rFonts w:ascii="Times New Roman" w:eastAsia="Times New Roman" w:hAnsi="Times New Roman" w:cs="Times New Roman"/>
          <w:color w:val="000000"/>
          <w:sz w:val="24"/>
          <w:szCs w:val="24"/>
        </w:rPr>
        <w:t>r pr</w:t>
      </w:r>
      <w:r>
        <w:rPr>
          <w:rFonts w:ascii="Times New Roman" w:eastAsia="Times New Roman" w:hAnsi="Times New Roman" w:cs="Times New Roman"/>
          <w:color w:val="000000"/>
          <w:sz w:val="24"/>
          <w:szCs w:val="24"/>
        </w:rPr>
        <w:t>omoting self-care behavior.</w:t>
      </w:r>
    </w:p>
    <w:p w:rsidR="00992078" w:rsidRDefault="00992078" w:rsidP="00935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Pr="00B0087C">
        <w:rPr>
          <w:rFonts w:ascii="Times New Roman" w:hAnsi="Times New Roman" w:cs="Times New Roman"/>
          <w:sz w:val="24"/>
          <w:szCs w:val="24"/>
        </w:rPr>
        <w:t>nvoke the Administrative Withdrawal policy</w:t>
      </w:r>
      <w:r>
        <w:rPr>
          <w:rFonts w:ascii="Times New Roman" w:hAnsi="Times New Roman" w:cs="Times New Roman"/>
          <w:sz w:val="24"/>
          <w:szCs w:val="24"/>
        </w:rPr>
        <w:t xml:space="preserve"> when the student</w:t>
      </w:r>
    </w:p>
    <w:p w:rsidR="00992078" w:rsidRDefault="00992078" w:rsidP="009920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fails</w:t>
      </w:r>
      <w:r w:rsidRPr="00B0087C">
        <w:rPr>
          <w:rFonts w:ascii="Times New Roman" w:hAnsi="Times New Roman" w:cs="Times New Roman"/>
          <w:sz w:val="24"/>
          <w:szCs w:val="24"/>
        </w:rPr>
        <w:t xml:space="preserve"> to follow </w:t>
      </w:r>
      <w:r>
        <w:rPr>
          <w:rFonts w:ascii="Times New Roman" w:hAnsi="Times New Roman" w:cs="Times New Roman"/>
          <w:sz w:val="24"/>
          <w:szCs w:val="24"/>
        </w:rPr>
        <w:t xml:space="preserve">designated health </w:t>
      </w:r>
      <w:r w:rsidRPr="00B0087C">
        <w:rPr>
          <w:rFonts w:ascii="Times New Roman" w:hAnsi="Times New Roman" w:cs="Times New Roman"/>
          <w:sz w:val="24"/>
          <w:szCs w:val="24"/>
        </w:rPr>
        <w:t xml:space="preserve">care plan, </w:t>
      </w:r>
    </w:p>
    <w:p w:rsidR="00992078" w:rsidRDefault="00992078" w:rsidP="009920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poses a d</w:t>
      </w:r>
      <w:r w:rsidRPr="006521F4">
        <w:rPr>
          <w:rFonts w:ascii="Times New Roman" w:hAnsi="Times New Roman" w:cs="Times New Roman"/>
          <w:sz w:val="24"/>
          <w:szCs w:val="24"/>
        </w:rPr>
        <w:t>irect threat to safety of others</w:t>
      </w:r>
      <w:r>
        <w:rPr>
          <w:rFonts w:ascii="Times New Roman" w:hAnsi="Times New Roman" w:cs="Times New Roman"/>
          <w:sz w:val="24"/>
          <w:szCs w:val="24"/>
        </w:rPr>
        <w:t xml:space="preserve">, </w:t>
      </w:r>
    </w:p>
    <w:p w:rsidR="00992078" w:rsidRDefault="00992078" w:rsidP="00992078">
      <w:pPr>
        <w:pStyle w:val="ListParagraph"/>
        <w:numPr>
          <w:ilvl w:val="1"/>
          <w:numId w:val="1"/>
        </w:numPr>
        <w:rPr>
          <w:rFonts w:ascii="Times New Roman" w:hAnsi="Times New Roman" w:cs="Times New Roman"/>
          <w:sz w:val="24"/>
          <w:szCs w:val="24"/>
        </w:rPr>
      </w:pPr>
      <w:r w:rsidRPr="006521F4">
        <w:rPr>
          <w:rFonts w:ascii="Times New Roman" w:hAnsi="Times New Roman" w:cs="Times New Roman"/>
          <w:sz w:val="24"/>
          <w:szCs w:val="24"/>
        </w:rPr>
        <w:t>adversely affects others in the PSC community</w:t>
      </w:r>
      <w:r>
        <w:rPr>
          <w:rFonts w:ascii="Times New Roman" w:hAnsi="Times New Roman" w:cs="Times New Roman"/>
          <w:sz w:val="24"/>
          <w:szCs w:val="24"/>
        </w:rPr>
        <w:t>,</w:t>
      </w:r>
      <w:r w:rsidRPr="006521F4">
        <w:rPr>
          <w:rFonts w:ascii="Times New Roman" w:hAnsi="Times New Roman" w:cs="Times New Roman"/>
          <w:sz w:val="24"/>
          <w:szCs w:val="24"/>
        </w:rPr>
        <w:t xml:space="preserve"> or </w:t>
      </w:r>
    </w:p>
    <w:p w:rsidR="00992078" w:rsidRPr="006521F4" w:rsidRDefault="00992078" w:rsidP="00992078">
      <w:pPr>
        <w:pStyle w:val="ListParagraph"/>
        <w:numPr>
          <w:ilvl w:val="1"/>
          <w:numId w:val="1"/>
        </w:numPr>
        <w:rPr>
          <w:rFonts w:ascii="Times New Roman" w:hAnsi="Times New Roman" w:cs="Times New Roman"/>
          <w:sz w:val="24"/>
          <w:szCs w:val="24"/>
        </w:rPr>
      </w:pPr>
      <w:proofErr w:type="gramStart"/>
      <w:r w:rsidRPr="006521F4">
        <w:rPr>
          <w:rFonts w:ascii="Times New Roman" w:hAnsi="Times New Roman" w:cs="Times New Roman"/>
          <w:sz w:val="24"/>
          <w:szCs w:val="24"/>
        </w:rPr>
        <w:t>adversely</w:t>
      </w:r>
      <w:proofErr w:type="gramEnd"/>
      <w:r w:rsidRPr="006521F4">
        <w:rPr>
          <w:rFonts w:ascii="Times New Roman" w:hAnsi="Times New Roman" w:cs="Times New Roman"/>
          <w:sz w:val="24"/>
          <w:szCs w:val="24"/>
        </w:rPr>
        <w:t xml:space="preserve"> affects the</w:t>
      </w:r>
      <w:r>
        <w:rPr>
          <w:rFonts w:ascii="Times New Roman" w:hAnsi="Times New Roman" w:cs="Times New Roman"/>
          <w:sz w:val="24"/>
          <w:szCs w:val="24"/>
        </w:rPr>
        <w:t xml:space="preserve"> college’s</w:t>
      </w:r>
      <w:r w:rsidRPr="006521F4">
        <w:rPr>
          <w:rFonts w:ascii="Times New Roman" w:hAnsi="Times New Roman" w:cs="Times New Roman"/>
          <w:sz w:val="24"/>
          <w:szCs w:val="24"/>
        </w:rPr>
        <w:t xml:space="preserve"> learning environment.</w:t>
      </w:r>
    </w:p>
    <w:p w:rsidR="00992078" w:rsidRDefault="00992078" w:rsidP="00BF7315">
      <w:pPr>
        <w:pStyle w:val="ListParagraph"/>
        <w:numPr>
          <w:ilvl w:val="0"/>
          <w:numId w:val="1"/>
        </w:numPr>
        <w:rPr>
          <w:rFonts w:ascii="Times New Roman" w:hAnsi="Times New Roman" w:cs="Times New Roman"/>
          <w:sz w:val="24"/>
          <w:szCs w:val="24"/>
        </w:rPr>
      </w:pPr>
      <w:r w:rsidRPr="00B0087C">
        <w:rPr>
          <w:rFonts w:ascii="Times New Roman" w:hAnsi="Times New Roman" w:cs="Times New Roman"/>
          <w:sz w:val="24"/>
          <w:szCs w:val="24"/>
        </w:rPr>
        <w:t>Make recommendations to the institution regarding policies in its areas of expertise.</w:t>
      </w:r>
    </w:p>
    <w:p w:rsidR="00992078" w:rsidRPr="00B0087C" w:rsidRDefault="00992078" w:rsidP="00BF7315">
      <w:pPr>
        <w:pStyle w:val="ListParagraph"/>
        <w:numPr>
          <w:ilvl w:val="0"/>
          <w:numId w:val="1"/>
        </w:numPr>
        <w:rPr>
          <w:rFonts w:ascii="Times New Roman" w:hAnsi="Times New Roman" w:cs="Times New Roman"/>
          <w:sz w:val="24"/>
          <w:szCs w:val="24"/>
        </w:rPr>
      </w:pPr>
      <w:r w:rsidRPr="00B0087C">
        <w:rPr>
          <w:rFonts w:ascii="Times New Roman" w:hAnsi="Times New Roman" w:cs="Times New Roman"/>
          <w:sz w:val="24"/>
          <w:szCs w:val="24"/>
        </w:rPr>
        <w:t xml:space="preserve">Minimize the effect of the disability upon the student using reasonable </w:t>
      </w:r>
      <w:r>
        <w:rPr>
          <w:rFonts w:ascii="Times New Roman" w:hAnsi="Times New Roman" w:cs="Times New Roman"/>
          <w:sz w:val="24"/>
          <w:szCs w:val="24"/>
        </w:rPr>
        <w:t xml:space="preserve">adjustments </w:t>
      </w:r>
      <w:r w:rsidRPr="00B0087C">
        <w:rPr>
          <w:rFonts w:ascii="Times New Roman" w:hAnsi="Times New Roman" w:cs="Times New Roman"/>
          <w:sz w:val="24"/>
          <w:szCs w:val="24"/>
        </w:rPr>
        <w:t>while maintaining program standards.  A</w:t>
      </w:r>
      <w:r>
        <w:rPr>
          <w:rFonts w:ascii="Times New Roman" w:hAnsi="Times New Roman" w:cs="Times New Roman"/>
          <w:sz w:val="24"/>
          <w:szCs w:val="24"/>
        </w:rPr>
        <w:t>djustment</w:t>
      </w:r>
      <w:r w:rsidRPr="00B0087C">
        <w:rPr>
          <w:rFonts w:ascii="Times New Roman" w:hAnsi="Times New Roman" w:cs="Times New Roman"/>
          <w:sz w:val="24"/>
          <w:szCs w:val="24"/>
        </w:rPr>
        <w:t xml:space="preserve">s should also place responsibility upon the student in the management of their disability.  </w:t>
      </w:r>
    </w:p>
    <w:p w:rsidR="00992078" w:rsidRDefault="00992078" w:rsidP="00935835">
      <w:pPr>
        <w:pStyle w:val="ListParagraph"/>
        <w:numPr>
          <w:ilvl w:val="0"/>
          <w:numId w:val="1"/>
        </w:numPr>
        <w:rPr>
          <w:rFonts w:ascii="Times New Roman" w:hAnsi="Times New Roman" w:cs="Times New Roman"/>
          <w:sz w:val="24"/>
          <w:szCs w:val="24"/>
        </w:rPr>
      </w:pPr>
      <w:r w:rsidRPr="006521F4">
        <w:rPr>
          <w:rFonts w:ascii="Times New Roman" w:hAnsi="Times New Roman" w:cs="Times New Roman"/>
          <w:sz w:val="24"/>
          <w:szCs w:val="24"/>
        </w:rPr>
        <w:t xml:space="preserve">Promote </w:t>
      </w:r>
      <w:r>
        <w:rPr>
          <w:rFonts w:ascii="Times New Roman" w:hAnsi="Times New Roman" w:cs="Times New Roman"/>
          <w:sz w:val="24"/>
          <w:szCs w:val="24"/>
        </w:rPr>
        <w:t>g</w:t>
      </w:r>
      <w:r w:rsidRPr="006521F4">
        <w:rPr>
          <w:rFonts w:ascii="Times New Roman" w:hAnsi="Times New Roman" w:cs="Times New Roman"/>
          <w:sz w:val="24"/>
          <w:szCs w:val="24"/>
        </w:rPr>
        <w:t>rowth, change, and learning to become a fully functioning adult</w:t>
      </w:r>
      <w:r>
        <w:rPr>
          <w:rFonts w:ascii="Times New Roman" w:hAnsi="Times New Roman" w:cs="Times New Roman"/>
          <w:sz w:val="24"/>
          <w:szCs w:val="24"/>
        </w:rPr>
        <w:t>.</w:t>
      </w:r>
      <w:r w:rsidRPr="00935835">
        <w:rPr>
          <w:rFonts w:ascii="Times New Roman" w:hAnsi="Times New Roman" w:cs="Times New Roman"/>
          <w:sz w:val="24"/>
          <w:szCs w:val="24"/>
        </w:rPr>
        <w:t xml:space="preserve"> </w:t>
      </w:r>
    </w:p>
    <w:p w:rsidR="00992078" w:rsidRPr="00B0087C" w:rsidRDefault="00992078" w:rsidP="00BF7315">
      <w:pPr>
        <w:pStyle w:val="ListParagraph"/>
        <w:numPr>
          <w:ilvl w:val="0"/>
          <w:numId w:val="1"/>
        </w:numPr>
        <w:rPr>
          <w:rFonts w:ascii="Times New Roman" w:hAnsi="Times New Roman" w:cs="Times New Roman"/>
          <w:sz w:val="24"/>
          <w:szCs w:val="24"/>
        </w:rPr>
      </w:pPr>
      <w:r w:rsidRPr="00B0087C">
        <w:rPr>
          <w:rFonts w:ascii="Times New Roman" w:hAnsi="Times New Roman" w:cs="Times New Roman"/>
          <w:color w:val="333333"/>
          <w:sz w:val="24"/>
          <w:szCs w:val="24"/>
        </w:rPr>
        <w:t>Respect and nourish student autonomy and work as allies to design inclusive communities</w:t>
      </w:r>
      <w:r>
        <w:rPr>
          <w:rFonts w:ascii="Times New Roman" w:hAnsi="Times New Roman" w:cs="Times New Roman"/>
          <w:color w:val="333333"/>
          <w:sz w:val="24"/>
          <w:szCs w:val="24"/>
        </w:rPr>
        <w:t>.</w:t>
      </w:r>
    </w:p>
    <w:p w:rsidR="00992078" w:rsidRPr="00B0087C" w:rsidRDefault="00992078" w:rsidP="004327DD">
      <w:pPr>
        <w:pStyle w:val="ListParagraph"/>
        <w:numPr>
          <w:ilvl w:val="0"/>
          <w:numId w:val="18"/>
        </w:numPr>
        <w:rPr>
          <w:rFonts w:ascii="Times New Roman" w:hAnsi="Times New Roman" w:cs="Times New Roman"/>
          <w:sz w:val="24"/>
          <w:szCs w:val="24"/>
        </w:rPr>
      </w:pPr>
      <w:r w:rsidRPr="004327DD">
        <w:rPr>
          <w:rFonts w:ascii="Times New Roman" w:hAnsi="Times New Roman" w:cs="Times New Roman"/>
          <w:sz w:val="24"/>
          <w:szCs w:val="24"/>
        </w:rPr>
        <w:t xml:space="preserve">Review discharge and care plans received from facilities </w:t>
      </w:r>
      <w:r>
        <w:rPr>
          <w:rFonts w:ascii="Times New Roman" w:hAnsi="Times New Roman" w:cs="Times New Roman"/>
          <w:sz w:val="24"/>
          <w:szCs w:val="24"/>
        </w:rPr>
        <w:t xml:space="preserve">such as </w:t>
      </w:r>
      <w:r w:rsidRPr="00B0087C">
        <w:rPr>
          <w:rFonts w:ascii="Times New Roman" w:hAnsi="Times New Roman" w:cs="Times New Roman"/>
          <w:sz w:val="24"/>
          <w:szCs w:val="24"/>
        </w:rPr>
        <w:t xml:space="preserve">hospital, outpatient, </w:t>
      </w:r>
      <w:r>
        <w:rPr>
          <w:rFonts w:ascii="Times New Roman" w:hAnsi="Times New Roman" w:cs="Times New Roman"/>
          <w:sz w:val="24"/>
          <w:szCs w:val="24"/>
        </w:rPr>
        <w:t xml:space="preserve">and/or </w:t>
      </w:r>
      <w:r w:rsidRPr="00B0087C">
        <w:rPr>
          <w:rFonts w:ascii="Times New Roman" w:hAnsi="Times New Roman" w:cs="Times New Roman"/>
          <w:sz w:val="24"/>
          <w:szCs w:val="24"/>
        </w:rPr>
        <w:t>intensive care</w:t>
      </w:r>
      <w:r>
        <w:rPr>
          <w:rFonts w:ascii="Times New Roman" w:hAnsi="Times New Roman" w:cs="Times New Roman"/>
          <w:sz w:val="24"/>
          <w:szCs w:val="24"/>
        </w:rPr>
        <w:t xml:space="preserve"> to ensure continuity of care and that return to campus is appropriate</w:t>
      </w:r>
      <w:r w:rsidRPr="00B0087C">
        <w:rPr>
          <w:rFonts w:ascii="Times New Roman" w:hAnsi="Times New Roman" w:cs="Times New Roman"/>
          <w:sz w:val="24"/>
          <w:szCs w:val="24"/>
        </w:rPr>
        <w:t>.</w:t>
      </w:r>
    </w:p>
    <w:p w:rsidR="006521F4" w:rsidRDefault="006521F4" w:rsidP="00935835">
      <w:pPr>
        <w:pStyle w:val="ListParagraph"/>
        <w:spacing w:after="0"/>
        <w:rPr>
          <w:rFonts w:ascii="Times New Roman" w:hAnsi="Times New Roman" w:cs="Times New Roman"/>
          <w:sz w:val="24"/>
          <w:szCs w:val="24"/>
        </w:rPr>
      </w:pPr>
    </w:p>
    <w:p w:rsidR="00554FCF" w:rsidRDefault="00554FCF" w:rsidP="009E6425">
      <w:pPr>
        <w:spacing w:after="0"/>
        <w:rPr>
          <w:rFonts w:ascii="Times New Roman" w:hAnsi="Times New Roman" w:cs="Times New Roman"/>
          <w:sz w:val="24"/>
          <w:szCs w:val="24"/>
          <w:u w:val="single"/>
        </w:rPr>
      </w:pPr>
    </w:p>
    <w:p w:rsidR="001A43A6" w:rsidRDefault="001A43A6">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047B59" w:rsidRDefault="00047B59" w:rsidP="009E6425">
      <w:pPr>
        <w:spacing w:after="0"/>
        <w:rPr>
          <w:rFonts w:ascii="Times New Roman" w:hAnsi="Times New Roman" w:cs="Times New Roman"/>
          <w:sz w:val="24"/>
          <w:szCs w:val="24"/>
          <w:u w:val="single"/>
        </w:rPr>
      </w:pPr>
    </w:p>
    <w:p w:rsidR="00652D10" w:rsidRPr="00B0087C" w:rsidRDefault="00D72263" w:rsidP="001B0A24">
      <w:pPr>
        <w:pStyle w:val="Heading2"/>
      </w:pPr>
      <w:r w:rsidRPr="00B0087C">
        <w:t>VALUES:</w:t>
      </w:r>
    </w:p>
    <w:p w:rsidR="002D5225" w:rsidRPr="001B0A24" w:rsidRDefault="002D5225" w:rsidP="001B0A24">
      <w:pPr>
        <w:pStyle w:val="ListParagraph"/>
        <w:numPr>
          <w:ilvl w:val="0"/>
          <w:numId w:val="20"/>
        </w:numPr>
        <w:spacing w:after="0"/>
        <w:rPr>
          <w:rFonts w:ascii="Times New Roman" w:hAnsi="Times New Roman" w:cs="Times New Roman"/>
          <w:sz w:val="24"/>
          <w:szCs w:val="24"/>
        </w:rPr>
      </w:pPr>
      <w:r w:rsidRPr="001B0A24">
        <w:rPr>
          <w:rFonts w:ascii="Times New Roman" w:hAnsi="Times New Roman" w:cs="Times New Roman"/>
          <w:sz w:val="24"/>
          <w:szCs w:val="24"/>
        </w:rPr>
        <w:t>Community</w:t>
      </w:r>
    </w:p>
    <w:p w:rsidR="002D5225" w:rsidRPr="001B0A24" w:rsidRDefault="002D5225" w:rsidP="001B0A24">
      <w:pPr>
        <w:pStyle w:val="ListParagraph"/>
        <w:numPr>
          <w:ilvl w:val="0"/>
          <w:numId w:val="20"/>
        </w:numPr>
        <w:spacing w:after="0"/>
        <w:rPr>
          <w:rFonts w:ascii="Times New Roman" w:hAnsi="Times New Roman" w:cs="Times New Roman"/>
          <w:sz w:val="24"/>
          <w:szCs w:val="24"/>
        </w:rPr>
      </w:pPr>
      <w:r w:rsidRPr="001B0A24">
        <w:rPr>
          <w:rFonts w:ascii="Times New Roman" w:hAnsi="Times New Roman" w:cs="Times New Roman"/>
          <w:sz w:val="24"/>
          <w:szCs w:val="24"/>
        </w:rPr>
        <w:t>Due diligence</w:t>
      </w:r>
    </w:p>
    <w:p w:rsidR="002D5225" w:rsidRPr="00316152" w:rsidRDefault="002D5225" w:rsidP="001B0A24">
      <w:pPr>
        <w:pStyle w:val="ListParagraph"/>
        <w:numPr>
          <w:ilvl w:val="0"/>
          <w:numId w:val="20"/>
        </w:numPr>
        <w:spacing w:after="0"/>
        <w:rPr>
          <w:rFonts w:ascii="Times New Roman" w:hAnsi="Times New Roman" w:cs="Times New Roman"/>
          <w:sz w:val="24"/>
          <w:szCs w:val="24"/>
        </w:rPr>
      </w:pPr>
      <w:r>
        <w:rPr>
          <w:rFonts w:ascii="Times New Roman" w:hAnsi="Times New Roman" w:cs="Times New Roman"/>
          <w:color w:val="333333"/>
          <w:sz w:val="24"/>
          <w:szCs w:val="24"/>
        </w:rPr>
        <w:t>Equity</w:t>
      </w:r>
    </w:p>
    <w:p w:rsidR="002D5225" w:rsidRPr="001B0A24" w:rsidRDefault="002D5225" w:rsidP="001B0A24">
      <w:pPr>
        <w:pStyle w:val="ListParagraph"/>
        <w:numPr>
          <w:ilvl w:val="0"/>
          <w:numId w:val="20"/>
        </w:numPr>
        <w:spacing w:after="0"/>
        <w:rPr>
          <w:rFonts w:ascii="Times New Roman" w:hAnsi="Times New Roman" w:cs="Times New Roman"/>
          <w:sz w:val="24"/>
          <w:szCs w:val="24"/>
        </w:rPr>
      </w:pPr>
      <w:r w:rsidRPr="001B0A24">
        <w:rPr>
          <w:rFonts w:ascii="Times New Roman" w:hAnsi="Times New Roman" w:cs="Times New Roman"/>
          <w:sz w:val="24"/>
          <w:szCs w:val="24"/>
        </w:rPr>
        <w:t>Inclusion</w:t>
      </w:r>
    </w:p>
    <w:p w:rsidR="002D5225" w:rsidRPr="001B0A24" w:rsidRDefault="002D5225" w:rsidP="001B0A24">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Individualized assessment</w:t>
      </w:r>
    </w:p>
    <w:p w:rsidR="002D5225" w:rsidRPr="00316152" w:rsidRDefault="002D5225" w:rsidP="001B0A24">
      <w:pPr>
        <w:pStyle w:val="ListParagraph"/>
        <w:numPr>
          <w:ilvl w:val="0"/>
          <w:numId w:val="20"/>
        </w:numPr>
        <w:spacing w:after="0"/>
        <w:rPr>
          <w:rFonts w:ascii="Times New Roman" w:hAnsi="Times New Roman" w:cs="Times New Roman"/>
          <w:sz w:val="24"/>
          <w:szCs w:val="24"/>
        </w:rPr>
      </w:pPr>
      <w:r>
        <w:rPr>
          <w:rFonts w:ascii="Times New Roman" w:hAnsi="Times New Roman" w:cs="Times New Roman"/>
          <w:color w:val="333333"/>
          <w:sz w:val="24"/>
          <w:szCs w:val="24"/>
        </w:rPr>
        <w:t xml:space="preserve">Justice </w:t>
      </w:r>
    </w:p>
    <w:p w:rsidR="002D5225" w:rsidRPr="001B0A24" w:rsidRDefault="002D5225" w:rsidP="001B0A24">
      <w:pPr>
        <w:pStyle w:val="ListParagraph"/>
        <w:numPr>
          <w:ilvl w:val="0"/>
          <w:numId w:val="20"/>
        </w:numPr>
        <w:spacing w:after="0"/>
        <w:rPr>
          <w:rFonts w:ascii="Times New Roman" w:hAnsi="Times New Roman" w:cs="Times New Roman"/>
          <w:sz w:val="24"/>
          <w:szCs w:val="24"/>
        </w:rPr>
      </w:pPr>
      <w:r w:rsidRPr="001B0A24">
        <w:rPr>
          <w:rFonts w:ascii="Times New Roman" w:hAnsi="Times New Roman" w:cs="Times New Roman"/>
          <w:sz w:val="24"/>
          <w:szCs w:val="24"/>
        </w:rPr>
        <w:t>Personal growth</w:t>
      </w:r>
    </w:p>
    <w:p w:rsidR="002D5225" w:rsidRPr="00316152" w:rsidRDefault="002D5225" w:rsidP="001B0A24">
      <w:pPr>
        <w:pStyle w:val="ListParagraph"/>
        <w:numPr>
          <w:ilvl w:val="0"/>
          <w:numId w:val="20"/>
        </w:numPr>
        <w:spacing w:after="0"/>
        <w:rPr>
          <w:rFonts w:ascii="Times New Roman" w:hAnsi="Times New Roman" w:cs="Times New Roman"/>
          <w:sz w:val="24"/>
          <w:szCs w:val="24"/>
        </w:rPr>
      </w:pPr>
      <w:r w:rsidRPr="00316152">
        <w:rPr>
          <w:rFonts w:ascii="Times New Roman" w:hAnsi="Times New Roman" w:cs="Times New Roman"/>
          <w:sz w:val="24"/>
          <w:szCs w:val="24"/>
        </w:rPr>
        <w:t>Safety</w:t>
      </w:r>
    </w:p>
    <w:p w:rsidR="002D5225" w:rsidRPr="001B0A24" w:rsidRDefault="002D5225" w:rsidP="001B0A24">
      <w:pPr>
        <w:pStyle w:val="ListParagraph"/>
        <w:numPr>
          <w:ilvl w:val="0"/>
          <w:numId w:val="20"/>
        </w:numPr>
        <w:spacing w:after="0"/>
        <w:rPr>
          <w:rFonts w:ascii="Times New Roman" w:hAnsi="Times New Roman" w:cs="Times New Roman"/>
          <w:sz w:val="24"/>
          <w:szCs w:val="24"/>
        </w:rPr>
      </w:pPr>
      <w:r w:rsidRPr="001B0A24">
        <w:rPr>
          <w:rFonts w:ascii="Times New Roman" w:hAnsi="Times New Roman" w:cs="Times New Roman"/>
          <w:sz w:val="24"/>
          <w:szCs w:val="24"/>
        </w:rPr>
        <w:t>Security</w:t>
      </w:r>
    </w:p>
    <w:p w:rsidR="002D5225" w:rsidRDefault="002D5225" w:rsidP="001B0A24">
      <w:pPr>
        <w:pStyle w:val="ListParagraph"/>
        <w:widowControl w:val="0"/>
        <w:numPr>
          <w:ilvl w:val="0"/>
          <w:numId w:val="20"/>
        </w:numPr>
        <w:spacing w:after="0"/>
        <w:rPr>
          <w:rFonts w:ascii="Times New Roman" w:hAnsi="Times New Roman" w:cs="Times New Roman"/>
          <w:sz w:val="24"/>
          <w:szCs w:val="24"/>
        </w:rPr>
      </w:pPr>
      <w:r w:rsidRPr="001B0A24">
        <w:rPr>
          <w:rFonts w:ascii="Times New Roman" w:hAnsi="Times New Roman" w:cs="Times New Roman"/>
          <w:sz w:val="24"/>
          <w:szCs w:val="24"/>
        </w:rPr>
        <w:t xml:space="preserve">Social interaction </w:t>
      </w:r>
    </w:p>
    <w:p w:rsidR="002D5225" w:rsidRPr="001B0A24" w:rsidRDefault="002D5225" w:rsidP="001B0A24">
      <w:pPr>
        <w:pStyle w:val="ListParagraph"/>
        <w:numPr>
          <w:ilvl w:val="0"/>
          <w:numId w:val="20"/>
        </w:numPr>
        <w:spacing w:after="0"/>
        <w:rPr>
          <w:rFonts w:ascii="Times New Roman" w:hAnsi="Times New Roman" w:cs="Times New Roman"/>
          <w:color w:val="333333"/>
          <w:sz w:val="24"/>
          <w:szCs w:val="24"/>
        </w:rPr>
      </w:pPr>
      <w:r>
        <w:rPr>
          <w:rFonts w:ascii="Times New Roman" w:hAnsi="Times New Roman" w:cs="Times New Roman"/>
          <w:color w:val="333333"/>
          <w:sz w:val="24"/>
          <w:szCs w:val="24"/>
        </w:rPr>
        <w:t xml:space="preserve">Social justice </w:t>
      </w:r>
    </w:p>
    <w:p w:rsidR="002D5225" w:rsidRPr="001B0A24" w:rsidRDefault="002D5225" w:rsidP="001B0A24">
      <w:pPr>
        <w:pStyle w:val="ListParagraph"/>
        <w:numPr>
          <w:ilvl w:val="0"/>
          <w:numId w:val="20"/>
        </w:numPr>
        <w:spacing w:after="0"/>
        <w:rPr>
          <w:rFonts w:ascii="Times New Roman" w:hAnsi="Times New Roman" w:cs="Times New Roman"/>
          <w:sz w:val="24"/>
          <w:szCs w:val="24"/>
        </w:rPr>
      </w:pPr>
      <w:r w:rsidRPr="001B0A24">
        <w:rPr>
          <w:rFonts w:ascii="Times New Roman" w:hAnsi="Times New Roman" w:cs="Times New Roman"/>
          <w:color w:val="333333"/>
          <w:sz w:val="24"/>
          <w:szCs w:val="24"/>
        </w:rPr>
        <w:t>Strength</w:t>
      </w:r>
      <w:r>
        <w:rPr>
          <w:rFonts w:ascii="Times New Roman" w:hAnsi="Times New Roman" w:cs="Times New Roman"/>
          <w:color w:val="333333"/>
          <w:sz w:val="24"/>
          <w:szCs w:val="24"/>
        </w:rPr>
        <w:t xml:space="preserve"> </w:t>
      </w:r>
    </w:p>
    <w:p w:rsidR="002D5225" w:rsidRPr="00316152" w:rsidRDefault="002D5225" w:rsidP="001B0A24">
      <w:pPr>
        <w:pStyle w:val="ListParagraph"/>
        <w:numPr>
          <w:ilvl w:val="0"/>
          <w:numId w:val="20"/>
        </w:numPr>
        <w:spacing w:after="0"/>
        <w:rPr>
          <w:rFonts w:ascii="Times New Roman" w:hAnsi="Times New Roman" w:cs="Times New Roman"/>
          <w:sz w:val="24"/>
          <w:szCs w:val="24"/>
        </w:rPr>
      </w:pPr>
      <w:r>
        <w:rPr>
          <w:rFonts w:ascii="Times New Roman" w:hAnsi="Times New Roman" w:cs="Times New Roman"/>
          <w:color w:val="333333"/>
          <w:sz w:val="24"/>
          <w:szCs w:val="24"/>
        </w:rPr>
        <w:t>Sustainability</w:t>
      </w:r>
    </w:p>
    <w:p w:rsidR="002D5225" w:rsidRPr="001B0A24" w:rsidRDefault="002D5225" w:rsidP="001B0A24">
      <w:pPr>
        <w:pStyle w:val="ListParagraph"/>
        <w:numPr>
          <w:ilvl w:val="0"/>
          <w:numId w:val="20"/>
        </w:numPr>
        <w:spacing w:after="0"/>
        <w:rPr>
          <w:rFonts w:ascii="Times New Roman" w:hAnsi="Times New Roman" w:cs="Times New Roman"/>
          <w:sz w:val="24"/>
          <w:szCs w:val="24"/>
        </w:rPr>
      </w:pPr>
      <w:r w:rsidRPr="001B0A24">
        <w:rPr>
          <w:rFonts w:ascii="Times New Roman" w:hAnsi="Times New Roman" w:cs="Times New Roman"/>
          <w:sz w:val="24"/>
          <w:szCs w:val="24"/>
        </w:rPr>
        <w:t>Wellness</w:t>
      </w:r>
    </w:p>
    <w:p w:rsidR="006B4F66" w:rsidRPr="00B0087C" w:rsidRDefault="00D72263" w:rsidP="001B0A24">
      <w:pPr>
        <w:pStyle w:val="Heading2"/>
      </w:pPr>
      <w:r w:rsidRPr="00B0087C">
        <w:t>POLICIES:</w:t>
      </w:r>
    </w:p>
    <w:p w:rsidR="006E22E5" w:rsidRDefault="006E22E5" w:rsidP="006E22E5">
      <w:pPr>
        <w:pStyle w:val="Heading3"/>
        <w:rPr>
          <w:rFonts w:eastAsia="Times New Roman"/>
        </w:rPr>
      </w:pPr>
      <w:r>
        <w:rPr>
          <w:rFonts w:eastAsia="Times New Roman"/>
        </w:rPr>
        <w:t>Higher Level Treatment Facilities</w:t>
      </w:r>
    </w:p>
    <w:p w:rsidR="00930B4F" w:rsidRPr="006E22E5" w:rsidRDefault="00930B4F" w:rsidP="00C7223E">
      <w:pPr>
        <w:rPr>
          <w:rFonts w:ascii="Times New Roman" w:hAnsi="Times New Roman" w:cs="Times New Roman"/>
          <w:sz w:val="24"/>
          <w:szCs w:val="24"/>
        </w:rPr>
      </w:pPr>
      <w:r w:rsidRPr="006E22E5">
        <w:rPr>
          <w:rFonts w:ascii="Times New Roman" w:eastAsia="Times New Roman" w:hAnsi="Times New Roman" w:cs="Times New Roman"/>
          <w:bCs/>
          <w:sz w:val="24"/>
          <w:szCs w:val="24"/>
        </w:rPr>
        <w:t xml:space="preserve">Students </w:t>
      </w:r>
      <w:r w:rsidRPr="006E22E5">
        <w:rPr>
          <w:rFonts w:ascii="Times New Roman" w:eastAsia="Times New Roman" w:hAnsi="Times New Roman" w:cs="Times New Roman"/>
          <w:color w:val="000000"/>
          <w:sz w:val="24"/>
          <w:szCs w:val="24"/>
        </w:rPr>
        <w:t xml:space="preserve">are expected to </w:t>
      </w:r>
      <w:r w:rsidR="00D72263" w:rsidRPr="006E22E5">
        <w:rPr>
          <w:rFonts w:ascii="Times New Roman" w:eastAsia="Times New Roman" w:hAnsi="Times New Roman" w:cs="Times New Roman"/>
          <w:color w:val="000000"/>
          <w:sz w:val="24"/>
          <w:szCs w:val="24"/>
        </w:rPr>
        <w:t>be self-reliant a</w:t>
      </w:r>
      <w:r w:rsidRPr="006E22E5">
        <w:rPr>
          <w:rFonts w:ascii="Times New Roman" w:eastAsia="Times New Roman" w:hAnsi="Times New Roman" w:cs="Times New Roman"/>
          <w:color w:val="000000"/>
          <w:sz w:val="24"/>
          <w:szCs w:val="24"/>
        </w:rPr>
        <w:t xml:space="preserve">nd responsible for their </w:t>
      </w:r>
      <w:r w:rsidR="002C7914">
        <w:rPr>
          <w:rFonts w:ascii="Times New Roman" w:eastAsia="Times New Roman" w:hAnsi="Times New Roman" w:cs="Times New Roman"/>
          <w:color w:val="000000"/>
          <w:sz w:val="24"/>
          <w:szCs w:val="24"/>
        </w:rPr>
        <w:t xml:space="preserve">own </w:t>
      </w:r>
      <w:r w:rsidRPr="006E22E5">
        <w:rPr>
          <w:rFonts w:ascii="Times New Roman" w:eastAsia="Times New Roman" w:hAnsi="Times New Roman" w:cs="Times New Roman"/>
          <w:color w:val="000000"/>
          <w:sz w:val="24"/>
          <w:szCs w:val="24"/>
        </w:rPr>
        <w:t>care, to follow through with their care plan</w:t>
      </w:r>
      <w:r w:rsidR="002C7914">
        <w:rPr>
          <w:rFonts w:ascii="Times New Roman" w:eastAsia="Times New Roman" w:hAnsi="Times New Roman" w:cs="Times New Roman"/>
          <w:color w:val="000000"/>
          <w:sz w:val="24"/>
          <w:szCs w:val="24"/>
        </w:rPr>
        <w:t xml:space="preserve"> as agreed upon with the discharging facility</w:t>
      </w:r>
      <w:r w:rsidRPr="006E22E5">
        <w:rPr>
          <w:rFonts w:ascii="Times New Roman" w:eastAsia="Times New Roman" w:hAnsi="Times New Roman" w:cs="Times New Roman"/>
          <w:bCs/>
          <w:sz w:val="24"/>
          <w:szCs w:val="24"/>
        </w:rPr>
        <w:t xml:space="preserve">.  </w:t>
      </w:r>
    </w:p>
    <w:p w:rsidR="004A43D1" w:rsidRPr="00B0087C" w:rsidRDefault="003015A2" w:rsidP="004A43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MAP Committee</w:t>
      </w:r>
      <w:r w:rsidR="0053631E" w:rsidRPr="00B0087C">
        <w:rPr>
          <w:rFonts w:ascii="Times New Roman" w:eastAsia="Times New Roman" w:hAnsi="Times New Roman" w:cs="Times New Roman"/>
          <w:sz w:val="24"/>
          <w:szCs w:val="24"/>
        </w:rPr>
        <w:t xml:space="preserve"> </w:t>
      </w:r>
      <w:r w:rsidR="00070926" w:rsidRPr="00B0087C">
        <w:rPr>
          <w:rFonts w:ascii="Times New Roman" w:eastAsia="Times New Roman" w:hAnsi="Times New Roman" w:cs="Times New Roman"/>
          <w:sz w:val="24"/>
          <w:szCs w:val="24"/>
        </w:rPr>
        <w:t>determine</w:t>
      </w:r>
      <w:r>
        <w:rPr>
          <w:rFonts w:ascii="Times New Roman" w:eastAsia="Times New Roman" w:hAnsi="Times New Roman" w:cs="Times New Roman"/>
          <w:sz w:val="24"/>
          <w:szCs w:val="24"/>
        </w:rPr>
        <w:t>s</w:t>
      </w:r>
      <w:r w:rsidR="00070926" w:rsidRPr="00B0087C">
        <w:rPr>
          <w:rFonts w:ascii="Times New Roman" w:eastAsia="Times New Roman" w:hAnsi="Times New Roman" w:cs="Times New Roman"/>
          <w:sz w:val="24"/>
          <w:szCs w:val="24"/>
        </w:rPr>
        <w:t xml:space="preserve"> </w:t>
      </w:r>
      <w:r w:rsidR="0053631E" w:rsidRPr="00B0087C">
        <w:rPr>
          <w:rFonts w:ascii="Times New Roman" w:eastAsia="Times New Roman" w:hAnsi="Times New Roman" w:cs="Times New Roman"/>
          <w:sz w:val="24"/>
          <w:szCs w:val="24"/>
        </w:rPr>
        <w:t>appropriateness of referral resources</w:t>
      </w:r>
      <w:r w:rsidR="00797095">
        <w:rPr>
          <w:rFonts w:ascii="Times New Roman" w:eastAsia="Times New Roman" w:hAnsi="Times New Roman" w:cs="Times New Roman"/>
          <w:sz w:val="24"/>
          <w:szCs w:val="24"/>
        </w:rPr>
        <w:t xml:space="preserve"> available</w:t>
      </w:r>
      <w:r w:rsidR="0053631E" w:rsidRPr="00B0087C">
        <w:rPr>
          <w:rFonts w:ascii="Times New Roman" w:eastAsia="Times New Roman" w:hAnsi="Times New Roman" w:cs="Times New Roman"/>
          <w:sz w:val="24"/>
          <w:szCs w:val="24"/>
        </w:rPr>
        <w:t xml:space="preserve"> in the </w:t>
      </w:r>
      <w:r w:rsidR="00797095">
        <w:rPr>
          <w:rFonts w:ascii="Times New Roman" w:eastAsia="Times New Roman" w:hAnsi="Times New Roman" w:cs="Times New Roman"/>
          <w:sz w:val="24"/>
          <w:szCs w:val="24"/>
        </w:rPr>
        <w:t>campus and</w:t>
      </w:r>
      <w:r>
        <w:rPr>
          <w:rFonts w:ascii="Times New Roman" w:eastAsia="Times New Roman" w:hAnsi="Times New Roman" w:cs="Times New Roman"/>
          <w:sz w:val="24"/>
          <w:szCs w:val="24"/>
        </w:rPr>
        <w:t>/or</w:t>
      </w:r>
      <w:r w:rsidR="00797095">
        <w:rPr>
          <w:rFonts w:ascii="Times New Roman" w:eastAsia="Times New Roman" w:hAnsi="Times New Roman" w:cs="Times New Roman"/>
          <w:sz w:val="24"/>
          <w:szCs w:val="24"/>
        </w:rPr>
        <w:t xml:space="preserve"> local </w:t>
      </w:r>
      <w:r w:rsidR="0053631E" w:rsidRPr="00B0087C">
        <w:rPr>
          <w:rFonts w:ascii="Times New Roman" w:eastAsia="Times New Roman" w:hAnsi="Times New Roman" w:cs="Times New Roman"/>
          <w:sz w:val="24"/>
          <w:szCs w:val="24"/>
        </w:rPr>
        <w:t xml:space="preserve">community.   </w:t>
      </w:r>
      <w:r w:rsidR="004A43D1" w:rsidRPr="00B0087C">
        <w:rPr>
          <w:rFonts w:ascii="Times New Roman" w:eastAsia="Times New Roman" w:hAnsi="Times New Roman" w:cs="Times New Roman"/>
          <w:bCs/>
          <w:sz w:val="24"/>
          <w:szCs w:val="24"/>
        </w:rPr>
        <w:t xml:space="preserve">PSC provides no transport to </w:t>
      </w:r>
      <w:r w:rsidR="004A43D1">
        <w:rPr>
          <w:rFonts w:ascii="Times New Roman" w:eastAsia="Times New Roman" w:hAnsi="Times New Roman" w:cs="Times New Roman"/>
          <w:bCs/>
          <w:sz w:val="24"/>
          <w:szCs w:val="24"/>
        </w:rPr>
        <w:t>health care facilities off campus.</w:t>
      </w:r>
    </w:p>
    <w:p w:rsidR="00797095" w:rsidRDefault="00797095" w:rsidP="00930B4F">
      <w:pPr>
        <w:spacing w:after="0" w:line="240" w:lineRule="auto"/>
        <w:rPr>
          <w:rFonts w:ascii="Times New Roman" w:eastAsia="Times New Roman" w:hAnsi="Times New Roman" w:cs="Times New Roman"/>
          <w:sz w:val="24"/>
          <w:szCs w:val="24"/>
        </w:rPr>
      </w:pPr>
    </w:p>
    <w:p w:rsidR="00930B4F" w:rsidRPr="00B0087C" w:rsidRDefault="0053631E" w:rsidP="00930B4F">
      <w:pPr>
        <w:spacing w:after="0" w:line="240" w:lineRule="auto"/>
        <w:rPr>
          <w:rFonts w:ascii="Times New Roman" w:eastAsia="Times New Roman" w:hAnsi="Times New Roman" w:cs="Times New Roman"/>
          <w:sz w:val="24"/>
          <w:szCs w:val="24"/>
        </w:rPr>
      </w:pPr>
      <w:r w:rsidRPr="00B0087C">
        <w:rPr>
          <w:rFonts w:ascii="Times New Roman" w:eastAsia="Times New Roman" w:hAnsi="Times New Roman" w:cs="Times New Roman"/>
          <w:sz w:val="24"/>
          <w:szCs w:val="24"/>
        </w:rPr>
        <w:t>In the case of psychological concerns</w:t>
      </w:r>
      <w:r w:rsidR="00070926" w:rsidRPr="00B0087C">
        <w:rPr>
          <w:rFonts w:ascii="Times New Roman" w:eastAsia="Times New Roman" w:hAnsi="Times New Roman" w:cs="Times New Roman"/>
          <w:sz w:val="24"/>
          <w:szCs w:val="24"/>
        </w:rPr>
        <w:t>,</w:t>
      </w:r>
      <w:r w:rsidRPr="00B0087C">
        <w:rPr>
          <w:rFonts w:ascii="Times New Roman" w:eastAsia="Times New Roman" w:hAnsi="Times New Roman" w:cs="Times New Roman"/>
          <w:sz w:val="24"/>
          <w:szCs w:val="24"/>
        </w:rPr>
        <w:t xml:space="preserve"> the Paul Smith’s College Student Counseling Center is a </w:t>
      </w:r>
      <w:r w:rsidR="00070926" w:rsidRPr="00B0087C">
        <w:rPr>
          <w:rFonts w:ascii="Times New Roman" w:eastAsia="Times New Roman" w:hAnsi="Times New Roman" w:cs="Times New Roman"/>
          <w:sz w:val="24"/>
          <w:szCs w:val="24"/>
        </w:rPr>
        <w:t>short-term, solution-based center.</w:t>
      </w:r>
      <w:r w:rsidR="004A43D1">
        <w:rPr>
          <w:rFonts w:ascii="Times New Roman" w:eastAsia="Times New Roman" w:hAnsi="Times New Roman" w:cs="Times New Roman"/>
          <w:sz w:val="24"/>
          <w:szCs w:val="24"/>
        </w:rPr>
        <w:t xml:space="preserve"> </w:t>
      </w:r>
      <w:r w:rsidR="00070926" w:rsidRPr="00B0087C">
        <w:rPr>
          <w:rFonts w:ascii="Times New Roman" w:eastAsia="Times New Roman" w:hAnsi="Times New Roman" w:cs="Times New Roman"/>
          <w:sz w:val="24"/>
          <w:szCs w:val="24"/>
        </w:rPr>
        <w:t xml:space="preserve"> A</w:t>
      </w:r>
      <w:r w:rsidRPr="00B0087C">
        <w:rPr>
          <w:rFonts w:ascii="Times New Roman" w:eastAsia="Times New Roman" w:hAnsi="Times New Roman" w:cs="Times New Roman"/>
          <w:sz w:val="24"/>
          <w:szCs w:val="24"/>
        </w:rPr>
        <w:t xml:space="preserve"> referral to it for long term intensive psychotherapy </w:t>
      </w:r>
      <w:r w:rsidR="004A43D1">
        <w:rPr>
          <w:rFonts w:ascii="Times New Roman" w:eastAsia="Times New Roman" w:hAnsi="Times New Roman" w:cs="Times New Roman"/>
          <w:sz w:val="24"/>
          <w:szCs w:val="24"/>
        </w:rPr>
        <w:t>is inappropriate</w:t>
      </w:r>
      <w:r w:rsidRPr="00B0087C">
        <w:rPr>
          <w:rFonts w:ascii="Times New Roman" w:eastAsia="Times New Roman" w:hAnsi="Times New Roman" w:cs="Times New Roman"/>
          <w:sz w:val="24"/>
          <w:szCs w:val="24"/>
        </w:rPr>
        <w:t>.</w:t>
      </w:r>
      <w:r w:rsidRPr="00B0087C">
        <w:rPr>
          <w:rFonts w:ascii="Times New Roman" w:eastAsia="Times New Roman" w:hAnsi="Times New Roman" w:cs="Times New Roman"/>
          <w:bCs/>
          <w:sz w:val="24"/>
          <w:szCs w:val="24"/>
        </w:rPr>
        <w:t xml:space="preserve">  </w:t>
      </w:r>
    </w:p>
    <w:p w:rsidR="00347656" w:rsidRPr="00A64447" w:rsidRDefault="00070926" w:rsidP="003643A8">
      <w:pPr>
        <w:widowControl w:val="0"/>
        <w:spacing w:before="100" w:beforeAutospacing="1" w:after="100" w:afterAutospacing="1"/>
        <w:rPr>
          <w:rFonts w:ascii="Times New Roman" w:eastAsia="Times New Roman" w:hAnsi="Times New Roman" w:cs="Times New Roman"/>
          <w:color w:val="000000"/>
          <w:sz w:val="24"/>
          <w:szCs w:val="24"/>
        </w:rPr>
      </w:pPr>
      <w:r w:rsidRPr="00B0087C">
        <w:rPr>
          <w:rFonts w:ascii="Times New Roman" w:eastAsia="Times New Roman" w:hAnsi="Times New Roman" w:cs="Times New Roman"/>
          <w:bCs/>
          <w:sz w:val="24"/>
          <w:szCs w:val="24"/>
        </w:rPr>
        <w:t>In the case of medical concerns, the Student Health Center is an urgent-car</w:t>
      </w:r>
      <w:r w:rsidR="00937532">
        <w:rPr>
          <w:rFonts w:ascii="Times New Roman" w:eastAsia="Times New Roman" w:hAnsi="Times New Roman" w:cs="Times New Roman"/>
          <w:bCs/>
          <w:sz w:val="24"/>
          <w:szCs w:val="24"/>
        </w:rPr>
        <w:t>e/</w:t>
      </w:r>
      <w:r w:rsidRPr="00B0087C">
        <w:rPr>
          <w:rFonts w:ascii="Times New Roman" w:eastAsia="Times New Roman" w:hAnsi="Times New Roman" w:cs="Times New Roman"/>
          <w:bCs/>
          <w:sz w:val="24"/>
          <w:szCs w:val="24"/>
        </w:rPr>
        <w:t>acute-care, not a primary care, facility.</w:t>
      </w:r>
      <w:r w:rsidR="00B91857" w:rsidRPr="00B0087C">
        <w:rPr>
          <w:rFonts w:ascii="Times New Roman" w:eastAsia="Times New Roman" w:hAnsi="Times New Roman" w:cs="Times New Roman"/>
          <w:bCs/>
          <w:sz w:val="24"/>
          <w:szCs w:val="24"/>
        </w:rPr>
        <w:t xml:space="preserve">  Medical services are provided as an extension of a primary provider’s plan</w:t>
      </w:r>
      <w:r w:rsidR="004A43D1">
        <w:rPr>
          <w:rFonts w:ascii="Times New Roman" w:eastAsia="Times New Roman" w:hAnsi="Times New Roman" w:cs="Times New Roman"/>
          <w:bCs/>
          <w:sz w:val="24"/>
          <w:szCs w:val="24"/>
        </w:rPr>
        <w:t>,</w:t>
      </w:r>
      <w:r w:rsidR="00B91857" w:rsidRPr="00B0087C">
        <w:rPr>
          <w:rFonts w:ascii="Times New Roman" w:eastAsia="Times New Roman" w:hAnsi="Times New Roman" w:cs="Times New Roman"/>
          <w:bCs/>
          <w:sz w:val="24"/>
          <w:szCs w:val="24"/>
        </w:rPr>
        <w:t xml:space="preserve"> and </w:t>
      </w:r>
      <w:r w:rsidR="004A43D1">
        <w:rPr>
          <w:rFonts w:ascii="Times New Roman" w:eastAsia="Times New Roman" w:hAnsi="Times New Roman" w:cs="Times New Roman"/>
          <w:bCs/>
          <w:sz w:val="24"/>
          <w:szCs w:val="24"/>
        </w:rPr>
        <w:t xml:space="preserve">the Student Health Center </w:t>
      </w:r>
      <w:r w:rsidR="00B91857" w:rsidRPr="00B0087C">
        <w:rPr>
          <w:rFonts w:ascii="Times New Roman" w:eastAsia="Times New Roman" w:hAnsi="Times New Roman" w:cs="Times New Roman"/>
          <w:bCs/>
          <w:sz w:val="24"/>
          <w:szCs w:val="24"/>
        </w:rPr>
        <w:t>works to provide continuity of car</w:t>
      </w:r>
      <w:r w:rsidR="00937532">
        <w:rPr>
          <w:rFonts w:ascii="Times New Roman" w:eastAsia="Times New Roman" w:hAnsi="Times New Roman" w:cs="Times New Roman"/>
          <w:bCs/>
          <w:sz w:val="24"/>
          <w:szCs w:val="24"/>
        </w:rPr>
        <w:t>e</w:t>
      </w:r>
      <w:r w:rsidR="00B91857" w:rsidRPr="00B0087C">
        <w:rPr>
          <w:rFonts w:ascii="Times New Roman" w:eastAsia="Times New Roman" w:hAnsi="Times New Roman" w:cs="Times New Roman"/>
          <w:bCs/>
          <w:sz w:val="24"/>
          <w:szCs w:val="24"/>
        </w:rPr>
        <w:t>.</w:t>
      </w:r>
      <w:r w:rsidR="00347656" w:rsidRPr="00B0087C">
        <w:rPr>
          <w:rFonts w:ascii="Times New Roman" w:eastAsia="Times New Roman" w:hAnsi="Times New Roman" w:cs="Times New Roman"/>
          <w:color w:val="000000"/>
          <w:sz w:val="24"/>
          <w:szCs w:val="24"/>
        </w:rPr>
        <w:t xml:space="preserve"> </w:t>
      </w:r>
    </w:p>
    <w:p w:rsidR="00B0087C" w:rsidRPr="00B0087C" w:rsidRDefault="009E6425" w:rsidP="001B0A24">
      <w:pPr>
        <w:pStyle w:val="Heading3"/>
      </w:pPr>
      <w:bookmarkStart w:id="1" w:name="dd3"/>
      <w:bookmarkEnd w:id="1"/>
      <w:r w:rsidRPr="00B0087C">
        <w:t>Medical Withdrawal</w:t>
      </w:r>
    </w:p>
    <w:p w:rsidR="00EA6C2B" w:rsidRPr="00B0087C" w:rsidRDefault="00B0087C" w:rsidP="00EA6C2B">
      <w:pPr>
        <w:spacing w:before="40" w:after="0"/>
        <w:textAlignment w:val="baseline"/>
        <w:rPr>
          <w:rFonts w:ascii="Times New Roman" w:eastAsia="Times New Roman" w:hAnsi="Times New Roman" w:cs="Times New Roman"/>
          <w:color w:val="000000"/>
          <w:sz w:val="24"/>
          <w:szCs w:val="24"/>
        </w:rPr>
      </w:pPr>
      <w:r w:rsidRPr="00B0087C">
        <w:rPr>
          <w:rFonts w:ascii="Times New Roman" w:eastAsia="Times New Roman" w:hAnsi="Times New Roman" w:cs="Times New Roman"/>
          <w:color w:val="000000"/>
          <w:sz w:val="24"/>
          <w:szCs w:val="24"/>
        </w:rPr>
        <w:t>Students who intend to seek a </w:t>
      </w:r>
      <w:r w:rsidRPr="00B0087C">
        <w:rPr>
          <w:rFonts w:ascii="Times New Roman" w:eastAsia="Times New Roman" w:hAnsi="Times New Roman" w:cs="Times New Roman"/>
          <w:sz w:val="24"/>
          <w:szCs w:val="24"/>
        </w:rPr>
        <w:t>Medical Withdrawal </w:t>
      </w:r>
      <w:r w:rsidRPr="00B0087C">
        <w:rPr>
          <w:rFonts w:ascii="Times New Roman" w:eastAsia="Times New Roman" w:hAnsi="Times New Roman" w:cs="Times New Roman"/>
          <w:color w:val="000000"/>
          <w:sz w:val="24"/>
          <w:szCs w:val="24"/>
        </w:rPr>
        <w:t xml:space="preserve">must state their intention to do so during the initial interview with the Academic Success Counselor. The student will be referred to a representative of the Medical, Academic, </w:t>
      </w:r>
      <w:proofErr w:type="gramStart"/>
      <w:r w:rsidRPr="00B0087C">
        <w:rPr>
          <w:rFonts w:ascii="Times New Roman" w:eastAsia="Times New Roman" w:hAnsi="Times New Roman" w:cs="Times New Roman"/>
          <w:color w:val="000000"/>
          <w:sz w:val="24"/>
          <w:szCs w:val="24"/>
        </w:rPr>
        <w:t xml:space="preserve">Psychological (MAP) Accommodations Committee to complete an official </w:t>
      </w:r>
      <w:hyperlink r:id="rId9" w:history="1">
        <w:r w:rsidR="00937532" w:rsidRPr="00937532">
          <w:rPr>
            <w:rStyle w:val="Hyperlink"/>
            <w:rFonts w:ascii="Times New Roman" w:eastAsia="Times New Roman" w:hAnsi="Times New Roman" w:cs="Times New Roman"/>
            <w:sz w:val="24"/>
            <w:szCs w:val="24"/>
          </w:rPr>
          <w:t xml:space="preserve">Medical Withdrawal </w:t>
        </w:r>
        <w:r w:rsidR="00937532">
          <w:rPr>
            <w:rStyle w:val="Hyperlink"/>
            <w:rFonts w:ascii="Times New Roman" w:eastAsia="Times New Roman" w:hAnsi="Times New Roman" w:cs="Times New Roman"/>
            <w:sz w:val="24"/>
            <w:szCs w:val="24"/>
          </w:rPr>
          <w:t xml:space="preserve">Classification </w:t>
        </w:r>
        <w:r w:rsidR="00937532" w:rsidRPr="00937532">
          <w:rPr>
            <w:rStyle w:val="Hyperlink"/>
            <w:rFonts w:ascii="Times New Roman" w:eastAsia="Times New Roman" w:hAnsi="Times New Roman" w:cs="Times New Roman"/>
            <w:sz w:val="24"/>
            <w:szCs w:val="24"/>
          </w:rPr>
          <w:t>Reques</w:t>
        </w:r>
        <w:r w:rsidR="00937532">
          <w:rPr>
            <w:rStyle w:val="Hyperlink"/>
            <w:rFonts w:ascii="Times New Roman" w:eastAsia="Times New Roman" w:hAnsi="Times New Roman" w:cs="Times New Roman"/>
            <w:sz w:val="24"/>
            <w:szCs w:val="24"/>
          </w:rPr>
          <w:t>t Form</w:t>
        </w:r>
      </w:hyperlink>
      <w:proofErr w:type="gramEnd"/>
      <w:r w:rsidRPr="00B0087C">
        <w:rPr>
          <w:rFonts w:ascii="Times New Roman" w:eastAsia="Times New Roman" w:hAnsi="Times New Roman" w:cs="Times New Roman"/>
          <w:sz w:val="24"/>
          <w:szCs w:val="24"/>
        </w:rPr>
        <w:t xml:space="preserve"> </w:t>
      </w:r>
      <w:r w:rsidRPr="00B0087C">
        <w:rPr>
          <w:rFonts w:ascii="Times New Roman" w:eastAsia="Times New Roman" w:hAnsi="Times New Roman" w:cs="Times New Roman"/>
          <w:color w:val="000000"/>
          <w:sz w:val="24"/>
          <w:szCs w:val="24"/>
        </w:rPr>
        <w:t xml:space="preserve">and receive further information.  </w:t>
      </w:r>
      <w:r w:rsidR="00EA6C2B" w:rsidRPr="00B0087C">
        <w:rPr>
          <w:rFonts w:ascii="Times New Roman" w:eastAsia="Times New Roman" w:hAnsi="Times New Roman" w:cs="Times New Roman"/>
          <w:color w:val="000000"/>
          <w:sz w:val="24"/>
          <w:szCs w:val="24"/>
        </w:rPr>
        <w:t xml:space="preserve">Withdrawals will not be processed as a medical withdrawal until the </w:t>
      </w:r>
      <w:r w:rsidR="00EA6C2B">
        <w:rPr>
          <w:rFonts w:ascii="Times New Roman" w:eastAsia="Times New Roman" w:hAnsi="Times New Roman" w:cs="Times New Roman"/>
          <w:color w:val="000000"/>
          <w:sz w:val="24"/>
          <w:szCs w:val="24"/>
        </w:rPr>
        <w:t xml:space="preserve">completed </w:t>
      </w:r>
      <w:r w:rsidR="00EA6C2B" w:rsidRPr="00B0087C">
        <w:rPr>
          <w:rFonts w:ascii="Times New Roman" w:eastAsia="Times New Roman" w:hAnsi="Times New Roman" w:cs="Times New Roman"/>
          <w:color w:val="000000"/>
          <w:sz w:val="24"/>
          <w:szCs w:val="24"/>
        </w:rPr>
        <w:t xml:space="preserve">medical </w:t>
      </w:r>
      <w:r w:rsidR="00EA6C2B">
        <w:rPr>
          <w:rFonts w:ascii="Times New Roman" w:eastAsia="Times New Roman" w:hAnsi="Times New Roman" w:cs="Times New Roman"/>
          <w:color w:val="000000"/>
          <w:sz w:val="24"/>
          <w:szCs w:val="24"/>
        </w:rPr>
        <w:t xml:space="preserve">documentation is received and approved. </w:t>
      </w:r>
      <w:r w:rsidR="00EA6C2B" w:rsidRPr="00B0087C">
        <w:rPr>
          <w:rFonts w:ascii="Times New Roman" w:eastAsia="Times New Roman" w:hAnsi="Times New Roman" w:cs="Times New Roman"/>
          <w:color w:val="000000"/>
          <w:sz w:val="24"/>
          <w:szCs w:val="24"/>
        </w:rPr>
        <w:t xml:space="preserve"> Students have 29 days to return the necessary </w:t>
      </w:r>
      <w:r w:rsidR="00EA6C2B">
        <w:rPr>
          <w:rFonts w:ascii="Times New Roman" w:eastAsia="Times New Roman" w:hAnsi="Times New Roman" w:cs="Times New Roman"/>
          <w:color w:val="000000"/>
          <w:sz w:val="24"/>
          <w:szCs w:val="24"/>
        </w:rPr>
        <w:t>documentation to the MAP Committee</w:t>
      </w:r>
      <w:r w:rsidR="00EA6C2B" w:rsidRPr="00B0087C">
        <w:rPr>
          <w:rFonts w:ascii="Times New Roman" w:eastAsia="Times New Roman" w:hAnsi="Times New Roman" w:cs="Times New Roman"/>
          <w:color w:val="000000"/>
          <w:sz w:val="24"/>
          <w:szCs w:val="24"/>
        </w:rPr>
        <w:t xml:space="preserve">.  </w:t>
      </w:r>
      <w:r w:rsidR="00EA6C2B">
        <w:rPr>
          <w:rFonts w:ascii="Times New Roman" w:eastAsia="Times New Roman" w:hAnsi="Times New Roman" w:cs="Times New Roman"/>
          <w:color w:val="000000"/>
          <w:sz w:val="24"/>
          <w:szCs w:val="24"/>
        </w:rPr>
        <w:t>After this date</w:t>
      </w:r>
      <w:r w:rsidR="00EA6C2B" w:rsidRPr="00B0087C">
        <w:rPr>
          <w:rFonts w:ascii="Times New Roman" w:eastAsia="Times New Roman" w:hAnsi="Times New Roman" w:cs="Times New Roman"/>
          <w:color w:val="000000"/>
          <w:sz w:val="24"/>
          <w:szCs w:val="24"/>
        </w:rPr>
        <w:t xml:space="preserve"> </w:t>
      </w:r>
      <w:r w:rsidR="00EA6C2B">
        <w:rPr>
          <w:rFonts w:ascii="Times New Roman" w:eastAsia="Times New Roman" w:hAnsi="Times New Roman" w:cs="Times New Roman"/>
          <w:color w:val="000000"/>
          <w:sz w:val="24"/>
          <w:szCs w:val="24"/>
        </w:rPr>
        <w:t xml:space="preserve">if documentation is not received or approved, </w:t>
      </w:r>
      <w:r w:rsidR="00EA6C2B" w:rsidRPr="00B0087C">
        <w:rPr>
          <w:rFonts w:ascii="Times New Roman" w:eastAsia="Times New Roman" w:hAnsi="Times New Roman" w:cs="Times New Roman"/>
          <w:color w:val="000000"/>
          <w:sz w:val="24"/>
          <w:szCs w:val="24"/>
        </w:rPr>
        <w:t xml:space="preserve">the withdrawal will automatically be processed as </w:t>
      </w:r>
      <w:r w:rsidR="00EA6C2B">
        <w:rPr>
          <w:rFonts w:ascii="Times New Roman" w:eastAsia="Times New Roman" w:hAnsi="Times New Roman" w:cs="Times New Roman"/>
          <w:color w:val="000000"/>
          <w:sz w:val="24"/>
          <w:szCs w:val="24"/>
        </w:rPr>
        <w:t>non-medical.</w:t>
      </w:r>
    </w:p>
    <w:p w:rsidR="00EA6C2B" w:rsidRPr="00B0087C" w:rsidRDefault="00EA6C2B" w:rsidP="00EA6C2B">
      <w:pPr>
        <w:rPr>
          <w:rFonts w:ascii="Times New Roman" w:hAnsi="Times New Roman" w:cs="Times New Roman"/>
          <w:sz w:val="24"/>
          <w:szCs w:val="24"/>
          <w:u w:val="single"/>
        </w:rPr>
      </w:pPr>
    </w:p>
    <w:p w:rsidR="00B0087C" w:rsidRPr="00B0087C" w:rsidRDefault="00B0087C" w:rsidP="00B0087C">
      <w:pPr>
        <w:spacing w:before="40" w:after="0"/>
        <w:textAlignment w:val="baseline"/>
        <w:rPr>
          <w:rFonts w:ascii="Times New Roman" w:eastAsia="Times New Roman" w:hAnsi="Times New Roman" w:cs="Times New Roman"/>
          <w:color w:val="000000"/>
          <w:sz w:val="24"/>
          <w:szCs w:val="24"/>
        </w:rPr>
      </w:pPr>
    </w:p>
    <w:p w:rsidR="00B0087C" w:rsidRPr="00B0087C" w:rsidRDefault="00B0087C" w:rsidP="00B0087C">
      <w:pPr>
        <w:spacing w:before="40" w:after="0"/>
        <w:textAlignment w:val="baseline"/>
        <w:rPr>
          <w:rFonts w:ascii="Times New Roman" w:eastAsia="Times New Roman" w:hAnsi="Times New Roman" w:cs="Times New Roman"/>
          <w:color w:val="000000"/>
          <w:sz w:val="24"/>
          <w:szCs w:val="24"/>
        </w:rPr>
      </w:pPr>
    </w:p>
    <w:p w:rsidR="00B0087C" w:rsidRPr="00B0087C" w:rsidRDefault="00B0087C" w:rsidP="00B0087C">
      <w:pPr>
        <w:spacing w:before="40" w:after="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case of Administrative </w:t>
      </w:r>
      <w:r w:rsidR="008F5992">
        <w:rPr>
          <w:rFonts w:ascii="Times New Roman" w:eastAsia="Times New Roman" w:hAnsi="Times New Roman" w:cs="Times New Roman"/>
          <w:color w:val="000000"/>
          <w:sz w:val="24"/>
          <w:szCs w:val="24"/>
        </w:rPr>
        <w:t>W</w:t>
      </w:r>
      <w:r w:rsidR="008F5992" w:rsidRPr="00B0087C">
        <w:rPr>
          <w:rFonts w:ascii="Times New Roman" w:eastAsia="Times New Roman" w:hAnsi="Times New Roman" w:cs="Times New Roman"/>
          <w:color w:val="000000"/>
          <w:sz w:val="24"/>
          <w:szCs w:val="24"/>
        </w:rPr>
        <w:t>ithdrawals</w:t>
      </w:r>
      <w:r w:rsidRPr="00B0087C">
        <w:rPr>
          <w:rFonts w:ascii="Times New Roman" w:eastAsia="Times New Roman" w:hAnsi="Times New Roman" w:cs="Times New Roman"/>
          <w:color w:val="000000"/>
          <w:sz w:val="24"/>
          <w:szCs w:val="24"/>
        </w:rPr>
        <w:t xml:space="preserve">, official medical </w:t>
      </w:r>
      <w:r w:rsidR="00EA6C2B">
        <w:rPr>
          <w:rFonts w:ascii="Times New Roman" w:eastAsia="Times New Roman" w:hAnsi="Times New Roman" w:cs="Times New Roman"/>
          <w:color w:val="000000"/>
          <w:sz w:val="24"/>
          <w:szCs w:val="24"/>
        </w:rPr>
        <w:t xml:space="preserve">withdrawal </w:t>
      </w:r>
      <w:r w:rsidRPr="00B0087C">
        <w:rPr>
          <w:rFonts w:ascii="Times New Roman" w:eastAsia="Times New Roman" w:hAnsi="Times New Roman" w:cs="Times New Roman"/>
          <w:color w:val="000000"/>
          <w:sz w:val="24"/>
          <w:szCs w:val="24"/>
        </w:rPr>
        <w:t xml:space="preserve">may be requested during the meeting notifying the student of the administrative withdrawal.  Withdrawals will not be processed as a medical withdrawal until the </w:t>
      </w:r>
      <w:r w:rsidR="00EA6C2B">
        <w:rPr>
          <w:rFonts w:ascii="Times New Roman" w:eastAsia="Times New Roman" w:hAnsi="Times New Roman" w:cs="Times New Roman"/>
          <w:color w:val="000000"/>
          <w:sz w:val="24"/>
          <w:szCs w:val="24"/>
        </w:rPr>
        <w:t xml:space="preserve">completed </w:t>
      </w:r>
      <w:r w:rsidRPr="00B0087C">
        <w:rPr>
          <w:rFonts w:ascii="Times New Roman" w:eastAsia="Times New Roman" w:hAnsi="Times New Roman" w:cs="Times New Roman"/>
          <w:color w:val="000000"/>
          <w:sz w:val="24"/>
          <w:szCs w:val="24"/>
        </w:rPr>
        <w:t xml:space="preserve">medical </w:t>
      </w:r>
      <w:r w:rsidR="00EA6C2B">
        <w:rPr>
          <w:rFonts w:ascii="Times New Roman" w:eastAsia="Times New Roman" w:hAnsi="Times New Roman" w:cs="Times New Roman"/>
          <w:color w:val="000000"/>
          <w:sz w:val="24"/>
          <w:szCs w:val="24"/>
        </w:rPr>
        <w:t xml:space="preserve">documentation is received and approved. </w:t>
      </w:r>
      <w:r w:rsidRPr="00B0087C">
        <w:rPr>
          <w:rFonts w:ascii="Times New Roman" w:eastAsia="Times New Roman" w:hAnsi="Times New Roman" w:cs="Times New Roman"/>
          <w:color w:val="000000"/>
          <w:sz w:val="24"/>
          <w:szCs w:val="24"/>
        </w:rPr>
        <w:t xml:space="preserve"> Students have 29 days to return the necessary </w:t>
      </w:r>
      <w:r w:rsidR="00EA6C2B">
        <w:rPr>
          <w:rFonts w:ascii="Times New Roman" w:eastAsia="Times New Roman" w:hAnsi="Times New Roman" w:cs="Times New Roman"/>
          <w:color w:val="000000"/>
          <w:sz w:val="24"/>
          <w:szCs w:val="24"/>
        </w:rPr>
        <w:t>documentation to the MAP Committee</w:t>
      </w:r>
      <w:r w:rsidRPr="00B0087C">
        <w:rPr>
          <w:rFonts w:ascii="Times New Roman" w:eastAsia="Times New Roman" w:hAnsi="Times New Roman" w:cs="Times New Roman"/>
          <w:color w:val="000000"/>
          <w:sz w:val="24"/>
          <w:szCs w:val="24"/>
        </w:rPr>
        <w:t xml:space="preserve">.  </w:t>
      </w:r>
      <w:r w:rsidR="00EA6C2B">
        <w:rPr>
          <w:rFonts w:ascii="Times New Roman" w:eastAsia="Times New Roman" w:hAnsi="Times New Roman" w:cs="Times New Roman"/>
          <w:color w:val="000000"/>
          <w:sz w:val="24"/>
          <w:szCs w:val="24"/>
        </w:rPr>
        <w:t>After this date</w:t>
      </w:r>
      <w:r w:rsidRPr="00B0087C">
        <w:rPr>
          <w:rFonts w:ascii="Times New Roman" w:eastAsia="Times New Roman" w:hAnsi="Times New Roman" w:cs="Times New Roman"/>
          <w:color w:val="000000"/>
          <w:sz w:val="24"/>
          <w:szCs w:val="24"/>
        </w:rPr>
        <w:t xml:space="preserve"> </w:t>
      </w:r>
      <w:r w:rsidR="00EA6C2B">
        <w:rPr>
          <w:rFonts w:ascii="Times New Roman" w:eastAsia="Times New Roman" w:hAnsi="Times New Roman" w:cs="Times New Roman"/>
          <w:color w:val="000000"/>
          <w:sz w:val="24"/>
          <w:szCs w:val="24"/>
        </w:rPr>
        <w:t xml:space="preserve">if documentation is not received or approved, </w:t>
      </w:r>
      <w:r w:rsidRPr="00B0087C">
        <w:rPr>
          <w:rFonts w:ascii="Times New Roman" w:eastAsia="Times New Roman" w:hAnsi="Times New Roman" w:cs="Times New Roman"/>
          <w:color w:val="000000"/>
          <w:sz w:val="24"/>
          <w:szCs w:val="24"/>
        </w:rPr>
        <w:t>the withdrawal will automatically be processed as administrative withdrawal.</w:t>
      </w:r>
    </w:p>
    <w:p w:rsidR="009E6425" w:rsidRPr="00B0087C" w:rsidRDefault="009E6425" w:rsidP="001B0A24">
      <w:pPr>
        <w:pStyle w:val="Heading3"/>
      </w:pPr>
      <w:r w:rsidRPr="00B0087C">
        <w:t>Administrative Withdrawal</w:t>
      </w:r>
    </w:p>
    <w:p w:rsidR="00E427DF" w:rsidRPr="00B0087C" w:rsidRDefault="00E427DF" w:rsidP="00B0087C">
      <w:pPr>
        <w:spacing w:before="40" w:after="0"/>
        <w:textAlignment w:val="baseline"/>
        <w:rPr>
          <w:rFonts w:ascii="Times New Roman" w:eastAsia="Times New Roman" w:hAnsi="Times New Roman" w:cs="Times New Roman"/>
          <w:color w:val="000000"/>
          <w:sz w:val="24"/>
          <w:szCs w:val="24"/>
        </w:rPr>
      </w:pPr>
      <w:r w:rsidRPr="00B0087C">
        <w:rPr>
          <w:rFonts w:ascii="Times New Roman" w:hAnsi="Times New Roman" w:cs="Times New Roman"/>
          <w:sz w:val="24"/>
          <w:szCs w:val="24"/>
        </w:rPr>
        <w:t xml:space="preserve">This policy is meant to be invoked only in extraordinary circumstances, when a student is unable or unwilling to request a medical withdrawal, and such a leave may be necessary because the student’s behavior poses a direct threat to the safety of others or where the student’s behavior is disruptive of the College’s learning environment.  Before an administrative withdrawal is considered, efforts will be made to encourage the student to take a medical withdrawal, thus preserving, to the extent possible, confidentiality, privacy, and self-determination.  </w:t>
      </w:r>
      <w:r w:rsidRPr="00B0087C">
        <w:rPr>
          <w:rFonts w:ascii="Times New Roman" w:eastAsia="Times New Roman" w:hAnsi="Times New Roman" w:cs="Times New Roman"/>
          <w:color w:val="000000"/>
          <w:sz w:val="24"/>
          <w:szCs w:val="24"/>
        </w:rPr>
        <w:t>In the case of administrative withdrawal, the student will be notified by the MAP Committee members and encouraged to apply for medical classification.</w:t>
      </w:r>
    </w:p>
    <w:p w:rsidR="001A43A6" w:rsidRDefault="001A43A6" w:rsidP="001A43A6">
      <w:pPr>
        <w:pStyle w:val="Heading3"/>
      </w:pPr>
      <w:r w:rsidRPr="001A43A6">
        <w:t>Immunizations</w:t>
      </w:r>
    </w:p>
    <w:p w:rsidR="008E3FED" w:rsidRPr="003B5F55" w:rsidRDefault="008E3FED" w:rsidP="008E3FED">
      <w:pPr>
        <w:pStyle w:val="Heading5"/>
        <w:rPr>
          <w:u w:val="single"/>
        </w:rPr>
      </w:pPr>
      <w:r w:rsidRPr="003B5F55">
        <w:rPr>
          <w:u w:val="single"/>
        </w:rPr>
        <w:t>Medical Exemption</w:t>
      </w:r>
    </w:p>
    <w:p w:rsidR="003B5F55" w:rsidRDefault="008E3FED" w:rsidP="003B5F55">
      <w:pPr>
        <w:spacing w:after="100" w:afterAutospacing="1"/>
        <w:rPr>
          <w:rFonts w:ascii="Times New Roman" w:hAnsi="Times New Roman"/>
          <w:sz w:val="24"/>
          <w:szCs w:val="24"/>
        </w:rPr>
      </w:pPr>
      <w:r>
        <w:rPr>
          <w:rFonts w:ascii="Times New Roman" w:hAnsi="Times New Roman"/>
          <w:sz w:val="24"/>
          <w:szCs w:val="24"/>
        </w:rPr>
        <w:t>If a licensed physician, physician assistant, or nurse practitioner, or licensed midwife caring for a pregnant student certifies in writing that the student has a health condition which is a valid contraindication to receiving a specific vaccine, then a permanent or temporary (for resolvable conditions such as pregnancy) exemption may be granted. This statement must specify those immunizations which may be detrimental and the length of time they may be detrimental. Provisions need to be made to review records of temporarily exempted persons periodically to see if contraindications still exist. In the event of an outbreak, medically exempt individuals should be protected from exposure. This may include exclusion from classes or campus.</w:t>
      </w:r>
      <w:r w:rsidR="003B5F55">
        <w:rPr>
          <w:rFonts w:ascii="Times New Roman" w:hAnsi="Times New Roman"/>
          <w:sz w:val="24"/>
          <w:szCs w:val="24"/>
        </w:rPr>
        <w:t xml:space="preserve">  </w:t>
      </w:r>
      <w:hyperlink r:id="rId10" w:history="1">
        <w:r w:rsidR="003B5F55" w:rsidRPr="003B5F55">
          <w:rPr>
            <w:rStyle w:val="Hyperlink"/>
            <w:rFonts w:ascii="Times New Roman" w:hAnsi="Times New Roman"/>
            <w:sz w:val="24"/>
            <w:szCs w:val="24"/>
          </w:rPr>
          <w:t>Request for Medical Exemption to Immunization</w:t>
        </w:r>
      </w:hyperlink>
    </w:p>
    <w:p w:rsidR="008E3FED" w:rsidRPr="003B5F55" w:rsidRDefault="008E3FED" w:rsidP="008E3FED">
      <w:pPr>
        <w:pStyle w:val="Heading5"/>
        <w:rPr>
          <w:u w:val="single"/>
        </w:rPr>
      </w:pPr>
      <w:r w:rsidRPr="003B5F55">
        <w:rPr>
          <w:u w:val="single"/>
        </w:rPr>
        <w:t>Religious Exemption</w:t>
      </w:r>
    </w:p>
    <w:p w:rsidR="003B5F55" w:rsidRDefault="008E3FED" w:rsidP="003B5F55">
      <w:pPr>
        <w:spacing w:after="100" w:afterAutospacing="1"/>
        <w:rPr>
          <w:rFonts w:ascii="Times New Roman" w:hAnsi="Times New Roman"/>
          <w:sz w:val="24"/>
          <w:szCs w:val="24"/>
        </w:rPr>
      </w:pPr>
      <w:r>
        <w:rPr>
          <w:rFonts w:ascii="Times New Roman" w:hAnsi="Times New Roman"/>
          <w:sz w:val="24"/>
          <w:szCs w:val="24"/>
        </w:rPr>
        <w:t>A student may be exempt from vaccination if, in the opinion of the institution, that student or student's parent(s) or guardian of those less than 18 years old holds genuine and sincere religious beliefs which are contrary to the practice of immunization. The student requesting exemption may or may not be a member of an established religious organization. Requests for exemptions must be written and signed by the student if 18 years of age or older, or parent(s), or guardian if under the age of 18. The institution may require supporting documents. It is not required that a religious exemption statement be notarized. In the event of an outbreak, religious exempt individuals should be protected from exposure. This may include exclusion from classes or campus.</w:t>
      </w:r>
      <w:r w:rsidR="003B5F55">
        <w:rPr>
          <w:rFonts w:ascii="Times New Roman" w:hAnsi="Times New Roman"/>
          <w:sz w:val="24"/>
          <w:szCs w:val="24"/>
        </w:rPr>
        <w:t xml:space="preserve">  </w:t>
      </w:r>
      <w:hyperlink r:id="rId11" w:history="1">
        <w:r w:rsidR="003B5F55" w:rsidRPr="003B5F55">
          <w:rPr>
            <w:rStyle w:val="Hyperlink"/>
            <w:rFonts w:ascii="Times New Roman" w:hAnsi="Times New Roman"/>
            <w:sz w:val="24"/>
            <w:szCs w:val="24"/>
          </w:rPr>
          <w:t>Request for Religious Exemption to Immunization</w:t>
        </w:r>
      </w:hyperlink>
    </w:p>
    <w:p w:rsidR="008E3FED" w:rsidRDefault="003B5F55" w:rsidP="008E3FED">
      <w:pPr>
        <w:rPr>
          <w:rFonts w:ascii="Calibri" w:hAnsi="Calibri"/>
          <w:color w:val="1F497D"/>
        </w:rPr>
      </w:pPr>
      <w:r w:rsidRPr="003B5F55">
        <w:rPr>
          <w:rFonts w:ascii="Times New Roman" w:hAnsi="Times New Roman" w:cs="Times New Roman"/>
          <w:sz w:val="24"/>
          <w:szCs w:val="24"/>
        </w:rPr>
        <w:t>For more information, go to</w:t>
      </w:r>
      <w:r w:rsidRPr="003B5F55">
        <w:t xml:space="preserve"> </w:t>
      </w:r>
      <w:hyperlink r:id="rId12" w:history="1">
        <w:r w:rsidRPr="003B5F55">
          <w:rPr>
            <w:rStyle w:val="Hyperlink"/>
          </w:rPr>
          <w:t>New York State Department of Health</w:t>
        </w:r>
      </w:hyperlink>
      <w:r>
        <w:rPr>
          <w:color w:val="1F497D"/>
        </w:rPr>
        <w:t>.</w:t>
      </w:r>
    </w:p>
    <w:p w:rsidR="008E3FED" w:rsidRDefault="008E3FED" w:rsidP="008E3FED">
      <w:pPr>
        <w:rPr>
          <w:color w:val="1F497D"/>
        </w:rPr>
      </w:pPr>
    </w:p>
    <w:p w:rsidR="008E3FED" w:rsidRPr="008E3FED" w:rsidRDefault="008E3FED" w:rsidP="008E3FED"/>
    <w:p w:rsidR="008E3FED" w:rsidRDefault="008E3FED">
      <w:pPr>
        <w:rPr>
          <w:rFonts w:asciiTheme="majorHAnsi" w:eastAsiaTheme="majorEastAsia" w:hAnsiTheme="majorHAnsi" w:cstheme="majorBidi"/>
          <w:b/>
          <w:bCs/>
          <w:color w:val="4F81BD" w:themeColor="accent1"/>
        </w:rPr>
      </w:pPr>
    </w:p>
    <w:p w:rsidR="006E22E5" w:rsidRPr="00B0087C" w:rsidRDefault="006E22E5" w:rsidP="006E22E5">
      <w:pPr>
        <w:pStyle w:val="Heading3"/>
        <w:rPr>
          <w:i/>
        </w:rPr>
      </w:pPr>
      <w:r w:rsidRPr="00B0087C">
        <w:lastRenderedPageBreak/>
        <w:t xml:space="preserve">Medical Housing  </w:t>
      </w:r>
    </w:p>
    <w:p w:rsidR="006E22E5" w:rsidRPr="001A43A6" w:rsidRDefault="006E22E5" w:rsidP="006E22E5">
      <w:pPr>
        <w:rPr>
          <w:rFonts w:ascii="Times New Roman" w:hAnsi="Times New Roman" w:cs="Times New Roman"/>
          <w:sz w:val="24"/>
          <w:szCs w:val="24"/>
        </w:rPr>
      </w:pPr>
      <w:r w:rsidRPr="000E16D3">
        <w:rPr>
          <w:rFonts w:ascii="Times New Roman" w:hAnsi="Times New Roman" w:cs="Times New Roman"/>
          <w:sz w:val="24"/>
          <w:szCs w:val="24"/>
        </w:rPr>
        <w:t xml:space="preserve">Students with medical issues or disabilities who may require modification of any policy or procedure in order to have equal access to the residence halls must complete a Medical Housing Request Form.  The completed application along with appropriate documentation should be sent to the Chair of the Medical, Academic, and Psychiatric (MAP) Committee.  The MAP Committee will make a determination of what reasonable adjustment will provide the student with equal access to the residence halls, its programs, services and activities.  Documentation guidelines can be found at </w:t>
      </w:r>
      <w:hyperlink r:id="rId13" w:history="1">
        <w:r w:rsidRPr="000E16D3">
          <w:rPr>
            <w:rStyle w:val="Hyperlink"/>
            <w:rFonts w:ascii="Times New Roman" w:hAnsi="Times New Roman" w:cs="Times New Roman"/>
            <w:sz w:val="24"/>
            <w:szCs w:val="24"/>
          </w:rPr>
          <w:t>http://www.paulsmiths.edu/accommodativeservices/legal-information-forms/</w:t>
        </w:r>
      </w:hyperlink>
      <w:r>
        <w:rPr>
          <w:rFonts w:ascii="Times New Roman" w:hAnsi="Times New Roman" w:cs="Times New Roman"/>
          <w:sz w:val="24"/>
          <w:szCs w:val="24"/>
        </w:rPr>
        <w:t xml:space="preserve">  </w:t>
      </w:r>
      <w:r w:rsidRPr="001A43A6">
        <w:rPr>
          <w:rFonts w:ascii="Times New Roman" w:hAnsi="Times New Roman" w:cs="Times New Roman"/>
          <w:sz w:val="24"/>
          <w:szCs w:val="24"/>
        </w:rPr>
        <w:t xml:space="preserve">Call (518) 327-6414 or email </w:t>
      </w:r>
      <w:hyperlink r:id="rId14" w:history="1">
        <w:r w:rsidRPr="001A43A6">
          <w:rPr>
            <w:rStyle w:val="Hyperlink"/>
            <w:rFonts w:ascii="Times New Roman" w:hAnsi="Times New Roman" w:cs="Times New Roman"/>
            <w:sz w:val="24"/>
            <w:szCs w:val="24"/>
          </w:rPr>
          <w:t>accommodativeservices@paulsmiths.edu</w:t>
        </w:r>
      </w:hyperlink>
      <w:r w:rsidRPr="001A43A6">
        <w:rPr>
          <w:rFonts w:ascii="Times New Roman" w:hAnsi="Times New Roman" w:cs="Times New Roman"/>
          <w:sz w:val="24"/>
          <w:szCs w:val="24"/>
        </w:rPr>
        <w:t xml:space="preserve">  if you have questions about this process.</w:t>
      </w:r>
    </w:p>
    <w:p w:rsidR="006E22E5" w:rsidRPr="00B0087C" w:rsidRDefault="00A774AA" w:rsidP="006E22E5">
      <w:pPr>
        <w:pStyle w:val="Heading4"/>
      </w:pPr>
      <w:r>
        <w:t xml:space="preserve">Criteria for </w:t>
      </w:r>
      <w:r w:rsidR="006E22E5" w:rsidRPr="00B0087C">
        <w:t xml:space="preserve">Medical </w:t>
      </w:r>
      <w:r>
        <w:t>Housing</w:t>
      </w:r>
    </w:p>
    <w:p w:rsidR="00A774AA" w:rsidRDefault="006E22E5" w:rsidP="007A6AE0">
      <w:pPr>
        <w:widowControl w:val="0"/>
        <w:rPr>
          <w:rFonts w:ascii="Times New Roman" w:hAnsi="Times New Roman" w:cs="Times New Roman"/>
          <w:b/>
          <w:sz w:val="24"/>
          <w:szCs w:val="24"/>
        </w:rPr>
      </w:pPr>
      <w:r w:rsidRPr="007A6AE0">
        <w:rPr>
          <w:rFonts w:ascii="Times New Roman" w:hAnsi="Times New Roman" w:cs="Times New Roman"/>
          <w:b/>
          <w:sz w:val="24"/>
          <w:szCs w:val="24"/>
        </w:rPr>
        <w:t>Medical Housing must be necessary to ameliorate the disability</w:t>
      </w:r>
      <w:r w:rsidR="00F47ECA" w:rsidRPr="007A6AE0">
        <w:rPr>
          <w:rFonts w:ascii="Times New Roman" w:hAnsi="Times New Roman" w:cs="Times New Roman"/>
          <w:b/>
          <w:sz w:val="24"/>
          <w:szCs w:val="24"/>
        </w:rPr>
        <w:t xml:space="preserve"> when necessary to provide equal access to the residence halls</w:t>
      </w:r>
      <w:r w:rsidR="00CD738E" w:rsidRPr="007A6AE0">
        <w:rPr>
          <w:rFonts w:ascii="Times New Roman" w:hAnsi="Times New Roman" w:cs="Times New Roman"/>
          <w:b/>
          <w:sz w:val="24"/>
          <w:szCs w:val="24"/>
        </w:rPr>
        <w:t>.</w:t>
      </w:r>
      <w:r w:rsidRPr="007A6AE0">
        <w:rPr>
          <w:rFonts w:ascii="Times New Roman" w:hAnsi="Times New Roman" w:cs="Times New Roman"/>
          <w:b/>
          <w:sz w:val="24"/>
          <w:szCs w:val="24"/>
        </w:rPr>
        <w:t xml:space="preserve"> </w:t>
      </w:r>
    </w:p>
    <w:p w:rsidR="007A6AE0" w:rsidRPr="007A6AE0" w:rsidRDefault="007A6AE0" w:rsidP="007A6AE0">
      <w:pPr>
        <w:widowControl w:val="0"/>
        <w:rPr>
          <w:rFonts w:ascii="Times New Roman" w:hAnsi="Times New Roman" w:cs="Times New Roman"/>
          <w:sz w:val="24"/>
          <w:szCs w:val="24"/>
        </w:rPr>
      </w:pPr>
      <w:r w:rsidRPr="007A6AE0">
        <w:rPr>
          <w:rFonts w:ascii="Times New Roman" w:hAnsi="Times New Roman" w:cs="Times New Roman"/>
          <w:sz w:val="24"/>
          <w:szCs w:val="24"/>
        </w:rPr>
        <w:t xml:space="preserve">Other steps </w:t>
      </w:r>
      <w:r w:rsidR="00A774AA">
        <w:rPr>
          <w:rFonts w:ascii="Times New Roman" w:hAnsi="Times New Roman" w:cs="Times New Roman"/>
          <w:sz w:val="24"/>
          <w:szCs w:val="24"/>
        </w:rPr>
        <w:t>will</w:t>
      </w:r>
      <w:r w:rsidRPr="007A6AE0">
        <w:rPr>
          <w:rFonts w:ascii="Times New Roman" w:hAnsi="Times New Roman" w:cs="Times New Roman"/>
          <w:sz w:val="24"/>
          <w:szCs w:val="24"/>
        </w:rPr>
        <w:t xml:space="preserve"> be considered to satisfy the need (e.g., </w:t>
      </w:r>
      <w:r w:rsidRPr="007A6AE0">
        <w:rPr>
          <w:rFonts w:ascii="Times New Roman" w:hAnsi="Times New Roman" w:cs="Times New Roman"/>
          <w:color w:val="000000"/>
          <w:sz w:val="24"/>
          <w:szCs w:val="24"/>
          <w:shd w:val="clear" w:color="auto" w:fill="F5EFDD"/>
        </w:rPr>
        <w:t xml:space="preserve">wellness residence hall, </w:t>
      </w:r>
      <w:r w:rsidRPr="007A6AE0">
        <w:rPr>
          <w:rFonts w:ascii="Times New Roman" w:hAnsi="Times New Roman" w:cs="Times New Roman"/>
          <w:sz w:val="24"/>
          <w:szCs w:val="24"/>
        </w:rPr>
        <w:t>quiet dorm, small dorm</w:t>
      </w:r>
      <w:r w:rsidR="00A774AA">
        <w:rPr>
          <w:rFonts w:ascii="Times New Roman" w:hAnsi="Times New Roman" w:cs="Times New Roman"/>
          <w:sz w:val="24"/>
          <w:szCs w:val="24"/>
        </w:rPr>
        <w:t xml:space="preserve">, </w:t>
      </w:r>
      <w:r w:rsidRPr="007A6AE0">
        <w:rPr>
          <w:rFonts w:ascii="Times New Roman" w:hAnsi="Times New Roman" w:cs="Times New Roman"/>
          <w:sz w:val="24"/>
          <w:szCs w:val="24"/>
        </w:rPr>
        <w:t>roommate change, working with peer counselors to help roommates communicate better).</w:t>
      </w:r>
    </w:p>
    <w:p w:rsidR="006E22E5" w:rsidRDefault="006E22E5" w:rsidP="006E22E5">
      <w:pPr>
        <w:rPr>
          <w:rFonts w:ascii="Times New Roman" w:hAnsi="Times New Roman" w:cs="Times New Roman"/>
          <w:sz w:val="24"/>
          <w:szCs w:val="24"/>
        </w:rPr>
      </w:pPr>
      <w:r w:rsidRPr="006E22E5">
        <w:rPr>
          <w:rFonts w:ascii="Times New Roman" w:hAnsi="Times New Roman" w:cs="Times New Roman"/>
          <w:sz w:val="24"/>
          <w:szCs w:val="24"/>
        </w:rPr>
        <w:t>Medical single room assignments are for one academic year</w:t>
      </w:r>
      <w:r w:rsidR="007B6B79">
        <w:rPr>
          <w:rFonts w:ascii="Times New Roman" w:hAnsi="Times New Roman" w:cs="Times New Roman"/>
          <w:sz w:val="24"/>
          <w:szCs w:val="24"/>
        </w:rPr>
        <w:t>; application process must be repeated each year.</w:t>
      </w:r>
    </w:p>
    <w:p w:rsidR="007A6AE0" w:rsidRPr="00B0087C" w:rsidRDefault="007A6AE0" w:rsidP="007A6AE0">
      <w:pPr>
        <w:rPr>
          <w:rFonts w:ascii="Times New Roman" w:hAnsi="Times New Roman" w:cs="Times New Roman"/>
          <w:sz w:val="24"/>
          <w:szCs w:val="24"/>
        </w:rPr>
      </w:pPr>
      <w:r>
        <w:rPr>
          <w:rFonts w:ascii="Times New Roman" w:hAnsi="Times New Roman" w:cs="Times New Roman"/>
          <w:sz w:val="24"/>
          <w:szCs w:val="24"/>
        </w:rPr>
        <w:t xml:space="preserve">The </w:t>
      </w:r>
      <w:r w:rsidRPr="00B0087C">
        <w:rPr>
          <w:rFonts w:ascii="Times New Roman" w:hAnsi="Times New Roman" w:cs="Times New Roman"/>
          <w:sz w:val="24"/>
          <w:szCs w:val="24"/>
        </w:rPr>
        <w:t xml:space="preserve">Committee has the right to request to meet </w:t>
      </w:r>
      <w:r>
        <w:rPr>
          <w:rFonts w:ascii="Times New Roman" w:hAnsi="Times New Roman" w:cs="Times New Roman"/>
          <w:sz w:val="24"/>
          <w:szCs w:val="24"/>
        </w:rPr>
        <w:t xml:space="preserve">personally </w:t>
      </w:r>
      <w:r w:rsidRPr="00B0087C">
        <w:rPr>
          <w:rFonts w:ascii="Times New Roman" w:hAnsi="Times New Roman" w:cs="Times New Roman"/>
          <w:sz w:val="24"/>
          <w:szCs w:val="24"/>
        </w:rPr>
        <w:t>with the student if necessary</w:t>
      </w:r>
      <w:r w:rsidR="00A774AA">
        <w:rPr>
          <w:rFonts w:ascii="Times New Roman" w:hAnsi="Times New Roman" w:cs="Times New Roman"/>
          <w:sz w:val="24"/>
          <w:szCs w:val="24"/>
        </w:rPr>
        <w:t xml:space="preserve"> prior to making a final decision</w:t>
      </w:r>
      <w:r w:rsidRPr="00B0087C">
        <w:rPr>
          <w:rFonts w:ascii="Times New Roman" w:hAnsi="Times New Roman" w:cs="Times New Roman"/>
          <w:sz w:val="24"/>
          <w:szCs w:val="24"/>
        </w:rPr>
        <w:t>.</w:t>
      </w:r>
    </w:p>
    <w:p w:rsidR="006E22E5" w:rsidRDefault="006E22E5" w:rsidP="006E22E5">
      <w:pPr>
        <w:shd w:val="clear" w:color="auto" w:fill="FFFFFF"/>
        <w:spacing w:before="240" w:after="240" w:line="346" w:lineRule="atLeast"/>
        <w:rPr>
          <w:rFonts w:ascii="Times New Roman" w:hAnsi="Times New Roman" w:cs="Times New Roman"/>
          <w:color w:val="333333"/>
          <w:sz w:val="24"/>
          <w:szCs w:val="24"/>
        </w:rPr>
      </w:pPr>
      <w:r w:rsidRPr="00A64447">
        <w:rPr>
          <w:rFonts w:ascii="Times New Roman" w:hAnsi="Times New Roman" w:cs="Times New Roman"/>
          <w:color w:val="333333"/>
          <w:sz w:val="24"/>
          <w:szCs w:val="24"/>
        </w:rPr>
        <w:t>A disability is defined in the Americans with Disabilities Act of 1990, the ADA Amendments Act of 2008 and Section 504 of the Rehabilitation Act of 1973 as a mental or physical impairment which substantially limits one or more major life activities.  </w:t>
      </w:r>
    </w:p>
    <w:p w:rsidR="006E22E5" w:rsidRPr="00A64447" w:rsidRDefault="006E22E5" w:rsidP="006E22E5">
      <w:pPr>
        <w:widowControl w:val="0"/>
        <w:spacing w:after="240" w:line="356" w:lineRule="atLeast"/>
        <w:jc w:val="both"/>
        <w:rPr>
          <w:rFonts w:ascii="Times New Roman" w:eastAsia="Times New Roman" w:hAnsi="Times New Roman" w:cs="Times New Roman"/>
          <w:color w:val="333333"/>
          <w:sz w:val="24"/>
          <w:szCs w:val="24"/>
        </w:rPr>
      </w:pPr>
      <w:r w:rsidRPr="00A64447">
        <w:rPr>
          <w:rFonts w:ascii="Times New Roman" w:eastAsia="Times New Roman" w:hAnsi="Times New Roman" w:cs="Times New Roman"/>
          <w:color w:val="333333"/>
          <w:sz w:val="24"/>
          <w:szCs w:val="24"/>
        </w:rPr>
        <w:t>According to Section 504 of the Rehabilitation Act of 1973, substantially limiting is defined as being unable to perform a major life activity, or significantly restricted as to the condition, manner, or duration under which a major life activity can be performed, in comparison to the average person or to most people.</w:t>
      </w:r>
    </w:p>
    <w:p w:rsidR="006E22E5" w:rsidRPr="00A64447" w:rsidRDefault="006E22E5" w:rsidP="006E22E5">
      <w:pPr>
        <w:shd w:val="clear" w:color="auto" w:fill="FFFFFF"/>
        <w:spacing w:after="0"/>
        <w:rPr>
          <w:rFonts w:ascii="Times New Roman" w:eastAsia="Times New Roman" w:hAnsi="Times New Roman" w:cs="Times New Roman"/>
          <w:color w:val="2A2A2A"/>
          <w:sz w:val="24"/>
          <w:szCs w:val="24"/>
        </w:rPr>
      </w:pPr>
      <w:r w:rsidRPr="00B0087C">
        <w:rPr>
          <w:rFonts w:ascii="Times New Roman" w:eastAsia="Times New Roman" w:hAnsi="Times New Roman" w:cs="Times New Roman"/>
          <w:color w:val="2A2A2A"/>
          <w:sz w:val="24"/>
          <w:szCs w:val="24"/>
        </w:rPr>
        <w:t>Impairment</w:t>
      </w:r>
      <w:r w:rsidRPr="00A64447">
        <w:rPr>
          <w:rFonts w:ascii="Times New Roman" w:eastAsia="Times New Roman" w:hAnsi="Times New Roman" w:cs="Times New Roman"/>
          <w:color w:val="2A2A2A"/>
          <w:sz w:val="24"/>
          <w:szCs w:val="24"/>
        </w:rPr>
        <w:t xml:space="preserve"> must substantially limit a major life activity for a physical or mental condition to rise to the level of a "disability." Factors that need to be considered include:</w:t>
      </w:r>
    </w:p>
    <w:p w:rsidR="006E22E5" w:rsidRPr="00A64447" w:rsidRDefault="006E22E5" w:rsidP="006E22E5">
      <w:pPr>
        <w:widowControl w:val="0"/>
        <w:numPr>
          <w:ilvl w:val="0"/>
          <w:numId w:val="8"/>
        </w:numPr>
        <w:shd w:val="clear" w:color="auto" w:fill="FFFFFF"/>
        <w:spacing w:after="0"/>
        <w:contextualSpacing/>
        <w:rPr>
          <w:rFonts w:ascii="Times New Roman" w:eastAsia="Times New Roman" w:hAnsi="Times New Roman" w:cs="Times New Roman"/>
          <w:color w:val="2A2A2A"/>
          <w:sz w:val="24"/>
          <w:szCs w:val="24"/>
        </w:rPr>
      </w:pPr>
      <w:r w:rsidRPr="00A64447">
        <w:rPr>
          <w:rFonts w:ascii="Times New Roman" w:eastAsia="Times New Roman" w:hAnsi="Times New Roman" w:cs="Times New Roman"/>
          <w:color w:val="2A2A2A"/>
          <w:sz w:val="24"/>
          <w:szCs w:val="24"/>
        </w:rPr>
        <w:t>the nature and severity of the impairment,</w:t>
      </w:r>
    </w:p>
    <w:p w:rsidR="006E22E5" w:rsidRPr="00A64447" w:rsidRDefault="006E22E5" w:rsidP="006E22E5">
      <w:pPr>
        <w:widowControl w:val="0"/>
        <w:numPr>
          <w:ilvl w:val="0"/>
          <w:numId w:val="8"/>
        </w:numPr>
        <w:shd w:val="clear" w:color="auto" w:fill="FFFFFF"/>
        <w:spacing w:after="0"/>
        <w:contextualSpacing/>
        <w:rPr>
          <w:rFonts w:ascii="Times New Roman" w:eastAsia="Times New Roman" w:hAnsi="Times New Roman" w:cs="Times New Roman"/>
          <w:color w:val="2A2A2A"/>
          <w:sz w:val="24"/>
          <w:szCs w:val="24"/>
        </w:rPr>
      </w:pPr>
      <w:r w:rsidRPr="00A64447">
        <w:rPr>
          <w:rFonts w:ascii="Times New Roman" w:eastAsia="Times New Roman" w:hAnsi="Times New Roman" w:cs="Times New Roman"/>
          <w:color w:val="2A2A2A"/>
          <w:sz w:val="24"/>
          <w:szCs w:val="24"/>
        </w:rPr>
        <w:t>the duration or expected duration of the impairment and</w:t>
      </w:r>
    </w:p>
    <w:p w:rsidR="006E22E5" w:rsidRPr="00A64447" w:rsidRDefault="006E22E5" w:rsidP="006E22E5">
      <w:pPr>
        <w:widowControl w:val="0"/>
        <w:numPr>
          <w:ilvl w:val="0"/>
          <w:numId w:val="8"/>
        </w:numPr>
        <w:shd w:val="clear" w:color="auto" w:fill="FFFFFF"/>
        <w:spacing w:after="100" w:afterAutospacing="1"/>
        <w:contextualSpacing/>
        <w:rPr>
          <w:rFonts w:ascii="Times New Roman" w:eastAsia="Times New Roman" w:hAnsi="Times New Roman" w:cs="Times New Roman"/>
          <w:color w:val="2A2A2A"/>
          <w:sz w:val="24"/>
          <w:szCs w:val="24"/>
        </w:rPr>
      </w:pPr>
      <w:proofErr w:type="gramStart"/>
      <w:r w:rsidRPr="00A64447">
        <w:rPr>
          <w:rFonts w:ascii="Times New Roman" w:eastAsia="Times New Roman" w:hAnsi="Times New Roman" w:cs="Times New Roman"/>
          <w:color w:val="2A2A2A"/>
          <w:sz w:val="24"/>
          <w:szCs w:val="24"/>
        </w:rPr>
        <w:t>the</w:t>
      </w:r>
      <w:proofErr w:type="gramEnd"/>
      <w:r w:rsidRPr="00A64447">
        <w:rPr>
          <w:rFonts w:ascii="Times New Roman" w:eastAsia="Times New Roman" w:hAnsi="Times New Roman" w:cs="Times New Roman"/>
          <w:color w:val="2A2A2A"/>
          <w:sz w:val="24"/>
          <w:szCs w:val="24"/>
        </w:rPr>
        <w:t xml:space="preserve"> actual or expected permanent or long-term impact of, or resulting from, the impairment.</w:t>
      </w:r>
    </w:p>
    <w:p w:rsidR="00F51073" w:rsidRDefault="00F51073" w:rsidP="006E22E5">
      <w:pPr>
        <w:widowControl w:val="0"/>
        <w:tabs>
          <w:tab w:val="left" w:pos="450"/>
        </w:tabs>
        <w:spacing w:after="0"/>
        <w:rPr>
          <w:rFonts w:ascii="Times New Roman" w:hAnsi="Times New Roman" w:cs="Times New Roman"/>
          <w:bCs/>
          <w:color w:val="222222"/>
          <w:sz w:val="24"/>
          <w:szCs w:val="24"/>
          <w:shd w:val="clear" w:color="auto" w:fill="FFFFFF"/>
        </w:rPr>
      </w:pPr>
    </w:p>
    <w:p w:rsidR="006E22E5" w:rsidRDefault="006E22E5" w:rsidP="006E22E5">
      <w:pPr>
        <w:widowControl w:val="0"/>
        <w:tabs>
          <w:tab w:val="left" w:pos="450"/>
        </w:tabs>
        <w:spacing w:after="0"/>
        <w:rPr>
          <w:rFonts w:ascii="Times New Roman" w:hAnsi="Times New Roman" w:cs="Times New Roman"/>
          <w:color w:val="000000"/>
          <w:sz w:val="24"/>
          <w:szCs w:val="24"/>
          <w:shd w:val="clear" w:color="auto" w:fill="FFFFEE"/>
        </w:rPr>
      </w:pPr>
      <w:r w:rsidRPr="00A64447">
        <w:rPr>
          <w:rFonts w:ascii="Times New Roman" w:hAnsi="Times New Roman" w:cs="Times New Roman"/>
          <w:bCs/>
          <w:color w:val="222222"/>
          <w:sz w:val="24"/>
          <w:szCs w:val="24"/>
          <w:shd w:val="clear" w:color="auto" w:fill="FFFFFF"/>
        </w:rPr>
        <w:t>Major life activities</w:t>
      </w:r>
      <w:r w:rsidRPr="00B0087C">
        <w:rPr>
          <w:rFonts w:ascii="Times New Roman" w:hAnsi="Times New Roman" w:cs="Times New Roman"/>
          <w:color w:val="222222"/>
          <w:sz w:val="24"/>
          <w:szCs w:val="24"/>
          <w:shd w:val="clear" w:color="auto" w:fill="FFFFFF"/>
        </w:rPr>
        <w:t> </w:t>
      </w:r>
      <w:r w:rsidRPr="00A64447">
        <w:rPr>
          <w:rFonts w:ascii="Times New Roman" w:hAnsi="Times New Roman" w:cs="Times New Roman"/>
          <w:color w:val="222222"/>
          <w:sz w:val="24"/>
          <w:szCs w:val="24"/>
          <w:shd w:val="clear" w:color="auto" w:fill="FFFFFF"/>
        </w:rPr>
        <w:t xml:space="preserve">include, but are not limited to, caring for oneself, performing manual tasks, seeing, hearing, eating, sleeping, walking, standing, lifting, bending, speaking, breathing, learning, reading, concentrating, thinking, communicating, and working.  </w:t>
      </w:r>
      <w:r w:rsidRPr="00A64447">
        <w:rPr>
          <w:rFonts w:ascii="Times New Roman" w:hAnsi="Times New Roman" w:cs="Times New Roman"/>
          <w:color w:val="000000"/>
          <w:sz w:val="24"/>
          <w:szCs w:val="24"/>
          <w:shd w:val="clear" w:color="auto" w:fill="FFFFEE"/>
        </w:rPr>
        <w:t>In ad</w:t>
      </w:r>
      <w:r w:rsidRPr="00A64447">
        <w:rPr>
          <w:rFonts w:ascii="Times New Roman" w:hAnsi="Times New Roman" w:cs="Times New Roman"/>
          <w:color w:val="000000"/>
          <w:sz w:val="24"/>
          <w:szCs w:val="24"/>
          <w:shd w:val="clear" w:color="auto" w:fill="FFFFEE"/>
        </w:rPr>
        <w:softHyphen/>
        <w:t>dition, Congress broadened the definition of major life activities to include the operation of major bodily functions, such as: the functions of the immune system; normal cell growth; and digestive, bowel, bladder, neurological, brain, respiratory, circulatory, endocrine and reproductive functions</w:t>
      </w:r>
      <w:r>
        <w:rPr>
          <w:rFonts w:ascii="Times New Roman" w:hAnsi="Times New Roman" w:cs="Times New Roman"/>
          <w:color w:val="000000"/>
          <w:sz w:val="24"/>
          <w:szCs w:val="24"/>
          <w:shd w:val="clear" w:color="auto" w:fill="FFFFEE"/>
        </w:rPr>
        <w:t>.</w:t>
      </w:r>
    </w:p>
    <w:p w:rsidR="007B6B79" w:rsidRDefault="007B6B79" w:rsidP="007B6B79">
      <w:pPr>
        <w:spacing w:after="0"/>
        <w:rPr>
          <w:rFonts w:ascii="Times New Roman" w:hAnsi="Times New Roman" w:cs="Times New Roman"/>
          <w:b/>
          <w:sz w:val="24"/>
          <w:szCs w:val="24"/>
        </w:rPr>
      </w:pPr>
    </w:p>
    <w:p w:rsidR="00CD738E" w:rsidRDefault="007B6B79" w:rsidP="007B6B79">
      <w:pPr>
        <w:spacing w:after="0"/>
        <w:rPr>
          <w:rFonts w:ascii="Times New Roman" w:hAnsi="Times New Roman" w:cs="Times New Roman"/>
          <w:b/>
          <w:sz w:val="24"/>
          <w:szCs w:val="24"/>
        </w:rPr>
      </w:pPr>
      <w:r>
        <w:rPr>
          <w:rFonts w:ascii="Times New Roman" w:hAnsi="Times New Roman" w:cs="Times New Roman"/>
          <w:b/>
          <w:sz w:val="24"/>
          <w:szCs w:val="24"/>
        </w:rPr>
        <w:t>Please note a</w:t>
      </w:r>
      <w:r w:rsidR="00CD738E">
        <w:rPr>
          <w:rFonts w:ascii="Times New Roman" w:hAnsi="Times New Roman" w:cs="Times New Roman"/>
          <w:b/>
          <w:sz w:val="24"/>
          <w:szCs w:val="24"/>
        </w:rPr>
        <w:t xml:space="preserve"> perceived need for </w:t>
      </w:r>
      <w:r>
        <w:rPr>
          <w:rFonts w:ascii="Times New Roman" w:hAnsi="Times New Roman" w:cs="Times New Roman"/>
          <w:b/>
          <w:sz w:val="24"/>
          <w:szCs w:val="24"/>
        </w:rPr>
        <w:t xml:space="preserve">a </w:t>
      </w:r>
      <w:r w:rsidRPr="006839ED">
        <w:rPr>
          <w:rFonts w:ascii="Times New Roman" w:hAnsi="Times New Roman" w:cs="Times New Roman"/>
          <w:b/>
          <w:sz w:val="24"/>
          <w:szCs w:val="24"/>
        </w:rPr>
        <w:t>classmate</w:t>
      </w:r>
      <w:r w:rsidR="00CD738E" w:rsidRPr="006839ED">
        <w:rPr>
          <w:rFonts w:ascii="Times New Roman" w:hAnsi="Times New Roman" w:cs="Times New Roman"/>
          <w:b/>
          <w:sz w:val="24"/>
          <w:szCs w:val="24"/>
        </w:rPr>
        <w:t xml:space="preserve">-free environment </w:t>
      </w:r>
      <w:r>
        <w:rPr>
          <w:rFonts w:ascii="Times New Roman" w:hAnsi="Times New Roman" w:cs="Times New Roman"/>
          <w:b/>
          <w:sz w:val="24"/>
          <w:szCs w:val="24"/>
        </w:rPr>
        <w:t>does not qualify for medical housing.</w:t>
      </w:r>
    </w:p>
    <w:p w:rsidR="00422B43" w:rsidRPr="00422B43" w:rsidRDefault="00422B43" w:rsidP="00422B43">
      <w:pPr>
        <w:pStyle w:val="Heading2"/>
      </w:pPr>
      <w:r w:rsidRPr="00422B43">
        <w:lastRenderedPageBreak/>
        <w:t>DEFINITIONS</w:t>
      </w:r>
    </w:p>
    <w:p w:rsidR="00F3795B" w:rsidRPr="00F3795B" w:rsidRDefault="00F3795B" w:rsidP="00B73ED6">
      <w:pPr>
        <w:rPr>
          <w:rFonts w:ascii="Times New Roman" w:hAnsi="Times New Roman" w:cs="Times New Roman"/>
          <w:sz w:val="24"/>
          <w:szCs w:val="24"/>
        </w:rPr>
      </w:pPr>
      <w:r w:rsidRPr="00F3795B">
        <w:rPr>
          <w:rFonts w:ascii="Times New Roman" w:eastAsia="+mn-ea" w:hAnsi="Times New Roman" w:cs="Times New Roman"/>
          <w:color w:val="000000"/>
          <w:sz w:val="24"/>
          <w:szCs w:val="24"/>
          <w:u w:val="single"/>
        </w:rPr>
        <w:t>Authentic evidence</w:t>
      </w:r>
      <w:r w:rsidRPr="00F3795B">
        <w:rPr>
          <w:rFonts w:ascii="Times New Roman" w:eastAsia="+mn-ea" w:hAnsi="Times New Roman" w:cs="Times New Roman"/>
          <w:color w:val="000000"/>
          <w:sz w:val="24"/>
          <w:szCs w:val="24"/>
        </w:rPr>
        <w:t xml:space="preserve"> </w:t>
      </w:r>
      <w:r w:rsidR="008E5D28">
        <w:rPr>
          <w:rFonts w:ascii="Times New Roman" w:eastAsia="+mn-ea" w:hAnsi="Times New Roman" w:cs="Times New Roman"/>
          <w:color w:val="000000"/>
          <w:sz w:val="24"/>
          <w:szCs w:val="24"/>
        </w:rPr>
        <w:t>--</w:t>
      </w:r>
      <w:r w:rsidRPr="00F3795B">
        <w:rPr>
          <w:rFonts w:ascii="Times New Roman" w:eastAsia="+mn-ea" w:hAnsi="Times New Roman" w:cs="Times New Roman"/>
          <w:color w:val="000000"/>
          <w:sz w:val="24"/>
          <w:szCs w:val="24"/>
        </w:rPr>
        <w:t xml:space="preserve"> observed and/or field based information.</w:t>
      </w:r>
      <w:r w:rsidR="008E5D28" w:rsidRPr="00422B43">
        <w:rPr>
          <w:rFonts w:ascii="Times New Roman" w:eastAsia="Times New Roman" w:hAnsi="Times New Roman" w:cs="Times New Roman"/>
          <w:sz w:val="24"/>
          <w:szCs w:val="24"/>
        </w:rPr>
        <w:t xml:space="preserve">  </w:t>
      </w:r>
      <w:r w:rsidRPr="00F3795B">
        <w:rPr>
          <w:rFonts w:ascii="Times New Roman" w:eastAsia="+mn-ea" w:hAnsi="Times New Roman" w:cs="Times New Roman"/>
          <w:color w:val="000000"/>
          <w:sz w:val="24"/>
          <w:szCs w:val="24"/>
        </w:rPr>
        <w:t>Reported evidence from actual or perceived experience</w:t>
      </w:r>
    </w:p>
    <w:p w:rsidR="008E5D28" w:rsidRPr="00422B43" w:rsidRDefault="008E5D28" w:rsidP="00B73ED6">
      <w:pPr>
        <w:rPr>
          <w:rFonts w:ascii="Times New Roman" w:hAnsi="Times New Roman" w:cs="Times New Roman"/>
          <w:sz w:val="24"/>
          <w:szCs w:val="24"/>
        </w:rPr>
      </w:pPr>
      <w:proofErr w:type="gramStart"/>
      <w:r w:rsidRPr="008E5D28">
        <w:rPr>
          <w:rFonts w:ascii="Times New Roman" w:eastAsia="+mn-ea" w:hAnsi="Times New Roman" w:cs="Times New Roman"/>
          <w:color w:val="000000"/>
          <w:sz w:val="24"/>
          <w:szCs w:val="24"/>
          <w:u w:val="single"/>
        </w:rPr>
        <w:t>Objective evidence</w:t>
      </w:r>
      <w:r>
        <w:rPr>
          <w:rFonts w:ascii="Times New Roman" w:eastAsia="+mn-ea" w:hAnsi="Times New Roman" w:cs="Times New Roman"/>
          <w:color w:val="000000"/>
          <w:sz w:val="24"/>
          <w:szCs w:val="24"/>
        </w:rPr>
        <w:t xml:space="preserve"> --</w:t>
      </w:r>
      <w:r w:rsidR="00F3795B" w:rsidRPr="00F3795B">
        <w:rPr>
          <w:rFonts w:ascii="Times New Roman" w:eastAsia="+mn-ea" w:hAnsi="Times New Roman" w:cs="Times New Roman"/>
          <w:color w:val="000000"/>
          <w:sz w:val="24"/>
          <w:szCs w:val="24"/>
        </w:rPr>
        <w:t xml:space="preserve"> </w:t>
      </w:r>
      <w:r w:rsidRPr="00422B43">
        <w:rPr>
          <w:rFonts w:ascii="Times New Roman" w:eastAsia="+mn-ea" w:hAnsi="Times New Roman" w:cs="Times New Roman"/>
          <w:color w:val="000000"/>
          <w:sz w:val="24"/>
          <w:szCs w:val="24"/>
        </w:rPr>
        <w:t>third party documentation.</w:t>
      </w:r>
      <w:proofErr w:type="gramEnd"/>
      <w:r w:rsidRPr="00422B43">
        <w:rPr>
          <w:rFonts w:ascii="Times New Roman" w:hAnsi="Times New Roman" w:cs="Times New Roman"/>
          <w:sz w:val="24"/>
          <w:szCs w:val="24"/>
        </w:rPr>
        <w:t xml:space="preserve">  </w:t>
      </w:r>
    </w:p>
    <w:p w:rsidR="008E5D28" w:rsidRPr="00422B43" w:rsidRDefault="008E5D28" w:rsidP="00B73ED6">
      <w:pPr>
        <w:spacing w:after="0" w:line="240" w:lineRule="auto"/>
        <w:rPr>
          <w:rFonts w:ascii="Times New Roman" w:eastAsia="+mn-ea" w:hAnsi="Times New Roman" w:cs="Times New Roman"/>
          <w:color w:val="000000"/>
          <w:sz w:val="24"/>
          <w:szCs w:val="24"/>
        </w:rPr>
      </w:pPr>
      <w:proofErr w:type="gramStart"/>
      <w:r w:rsidRPr="008E5D28">
        <w:rPr>
          <w:rFonts w:ascii="Times New Roman" w:eastAsia="+mn-ea" w:hAnsi="Times New Roman" w:cs="Times New Roman"/>
          <w:color w:val="000000"/>
          <w:sz w:val="24"/>
          <w:szCs w:val="24"/>
          <w:u w:val="single"/>
        </w:rPr>
        <w:t>Relevant evidence</w:t>
      </w:r>
      <w:r w:rsidRPr="00422B43">
        <w:rPr>
          <w:rFonts w:ascii="Times New Roman" w:eastAsia="+mn-ea" w:hAnsi="Times New Roman" w:cs="Times New Roman"/>
          <w:color w:val="000000"/>
          <w:sz w:val="24"/>
          <w:szCs w:val="24"/>
        </w:rPr>
        <w:t xml:space="preserve"> </w:t>
      </w:r>
      <w:r>
        <w:rPr>
          <w:rFonts w:ascii="Times New Roman" w:eastAsia="+mn-ea" w:hAnsi="Times New Roman" w:cs="Times New Roman"/>
          <w:color w:val="000000"/>
          <w:sz w:val="24"/>
          <w:szCs w:val="24"/>
        </w:rPr>
        <w:t>--</w:t>
      </w:r>
      <w:r w:rsidRPr="00422B43">
        <w:rPr>
          <w:rFonts w:ascii="Times New Roman" w:eastAsia="+mn-ea" w:hAnsi="Times New Roman" w:cs="Times New Roman"/>
          <w:color w:val="000000"/>
          <w:sz w:val="24"/>
          <w:szCs w:val="24"/>
        </w:rPr>
        <w:t xml:space="preserve"> information that has particular bearing or significance on the accommodations requested.</w:t>
      </w:r>
      <w:proofErr w:type="gramEnd"/>
    </w:p>
    <w:p w:rsidR="008E5D28" w:rsidRDefault="008E5D28" w:rsidP="00B73ED6">
      <w:pPr>
        <w:spacing w:after="0" w:line="240" w:lineRule="auto"/>
        <w:rPr>
          <w:rFonts w:ascii="Times New Roman" w:eastAsia="+mn-ea" w:hAnsi="Times New Roman" w:cs="Times New Roman"/>
          <w:color w:val="000000"/>
          <w:sz w:val="24"/>
          <w:szCs w:val="24"/>
        </w:rPr>
      </w:pPr>
    </w:p>
    <w:p w:rsidR="008E5D28" w:rsidRPr="00422B43" w:rsidRDefault="008E5D28" w:rsidP="00B73ED6">
      <w:pPr>
        <w:spacing w:after="0" w:line="240" w:lineRule="auto"/>
        <w:rPr>
          <w:rFonts w:ascii="Times New Roman" w:eastAsia="+mn-ea" w:hAnsi="Times New Roman" w:cs="Times New Roman"/>
          <w:color w:val="000000"/>
          <w:sz w:val="24"/>
          <w:szCs w:val="24"/>
        </w:rPr>
      </w:pPr>
      <w:r w:rsidRPr="008E5D28">
        <w:rPr>
          <w:rFonts w:ascii="Times New Roman" w:eastAsia="+mn-ea" w:hAnsi="Times New Roman" w:cs="Times New Roman"/>
          <w:color w:val="000000"/>
          <w:sz w:val="24"/>
          <w:szCs w:val="24"/>
          <w:u w:val="single"/>
        </w:rPr>
        <w:t>Social Justice</w:t>
      </w:r>
      <w:r>
        <w:rPr>
          <w:rFonts w:ascii="Times New Roman" w:eastAsia="+mn-ea" w:hAnsi="Times New Roman" w:cs="Times New Roman"/>
          <w:color w:val="000000"/>
          <w:sz w:val="24"/>
          <w:szCs w:val="24"/>
        </w:rPr>
        <w:t xml:space="preserve"> </w:t>
      </w:r>
      <w:proofErr w:type="gramStart"/>
      <w:r>
        <w:rPr>
          <w:rFonts w:ascii="Times New Roman" w:eastAsia="+mn-ea" w:hAnsi="Times New Roman" w:cs="Times New Roman"/>
          <w:color w:val="000000"/>
          <w:sz w:val="24"/>
          <w:szCs w:val="24"/>
        </w:rPr>
        <w:t>--  disability</w:t>
      </w:r>
      <w:proofErr w:type="gramEnd"/>
      <w:r>
        <w:rPr>
          <w:rFonts w:ascii="Times New Roman" w:eastAsia="+mn-ea" w:hAnsi="Times New Roman" w:cs="Times New Roman"/>
          <w:color w:val="000000"/>
          <w:sz w:val="24"/>
          <w:szCs w:val="24"/>
        </w:rPr>
        <w:t xml:space="preserve"> as the interaction between the person and the environment</w:t>
      </w:r>
    </w:p>
    <w:p w:rsidR="00422B43" w:rsidRPr="00422B43" w:rsidRDefault="00422B43" w:rsidP="00B73ED6">
      <w:pPr>
        <w:spacing w:after="0" w:line="240" w:lineRule="auto"/>
        <w:rPr>
          <w:rFonts w:ascii="Times New Roman" w:eastAsia="+mn-ea" w:hAnsi="Times New Roman" w:cs="Times New Roman"/>
          <w:color w:val="000000"/>
          <w:sz w:val="24"/>
          <w:szCs w:val="24"/>
        </w:rPr>
      </w:pPr>
    </w:p>
    <w:p w:rsidR="008E5D28" w:rsidRPr="00422B43" w:rsidRDefault="008E5D28" w:rsidP="00B73ED6">
      <w:pPr>
        <w:spacing w:after="0" w:line="240" w:lineRule="auto"/>
        <w:rPr>
          <w:rFonts w:ascii="Times New Roman" w:eastAsia="Times New Roman" w:hAnsi="Times New Roman" w:cs="Times New Roman"/>
          <w:sz w:val="24"/>
          <w:szCs w:val="24"/>
        </w:rPr>
      </w:pPr>
    </w:p>
    <w:sectPr w:rsidR="008E5D28" w:rsidRPr="00422B43" w:rsidSect="001A43A6">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D3" w:rsidRDefault="00D849D3" w:rsidP="003643A8">
      <w:pPr>
        <w:spacing w:after="0" w:line="240" w:lineRule="auto"/>
      </w:pPr>
      <w:r>
        <w:separator/>
      </w:r>
    </w:p>
  </w:endnote>
  <w:endnote w:type="continuationSeparator" w:id="0">
    <w:p w:rsidR="00D849D3" w:rsidRDefault="00D849D3" w:rsidP="0036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D3" w:rsidRDefault="00D849D3" w:rsidP="003643A8">
      <w:pPr>
        <w:spacing w:after="0" w:line="240" w:lineRule="auto"/>
      </w:pPr>
      <w:r>
        <w:separator/>
      </w:r>
    </w:p>
  </w:footnote>
  <w:footnote w:type="continuationSeparator" w:id="0">
    <w:p w:rsidR="00D849D3" w:rsidRDefault="00D849D3" w:rsidP="00364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51275" w:rsidRDefault="0015127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54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5489">
          <w:rPr>
            <w:b/>
            <w:bCs/>
            <w:noProof/>
          </w:rPr>
          <w:t>5</w:t>
        </w:r>
        <w:r>
          <w:rPr>
            <w:b/>
            <w:bCs/>
            <w:sz w:val="24"/>
            <w:szCs w:val="24"/>
          </w:rPr>
          <w:fldChar w:fldCharType="end"/>
        </w:r>
      </w:p>
    </w:sdtContent>
  </w:sdt>
  <w:p w:rsidR="003643A8" w:rsidRDefault="00364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608"/>
    <w:multiLevelType w:val="hybridMultilevel"/>
    <w:tmpl w:val="CBE0DE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00141"/>
    <w:multiLevelType w:val="hybridMultilevel"/>
    <w:tmpl w:val="767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F4BD1"/>
    <w:multiLevelType w:val="multilevel"/>
    <w:tmpl w:val="ADB20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7846792"/>
    <w:multiLevelType w:val="hybridMultilevel"/>
    <w:tmpl w:val="3640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2779F"/>
    <w:multiLevelType w:val="hybridMultilevel"/>
    <w:tmpl w:val="B1C68DB8"/>
    <w:lvl w:ilvl="0" w:tplc="66509080">
      <w:start w:val="1"/>
      <w:numFmt w:val="bullet"/>
      <w:lvlText w:val="•"/>
      <w:lvlJc w:val="left"/>
      <w:pPr>
        <w:tabs>
          <w:tab w:val="num" w:pos="851"/>
        </w:tabs>
        <w:ind w:left="851" w:hanging="360"/>
      </w:pPr>
      <w:rPr>
        <w:rFonts w:ascii="Times New Roman" w:hAnsi="Times New Roman" w:hint="default"/>
      </w:rPr>
    </w:lvl>
    <w:lvl w:ilvl="1" w:tplc="F7F65D8C">
      <w:start w:val="1"/>
      <w:numFmt w:val="bullet"/>
      <w:lvlText w:val="•"/>
      <w:lvlJc w:val="left"/>
      <w:pPr>
        <w:tabs>
          <w:tab w:val="num" w:pos="1571"/>
        </w:tabs>
        <w:ind w:left="1571" w:hanging="360"/>
      </w:pPr>
      <w:rPr>
        <w:rFonts w:ascii="Times New Roman" w:hAnsi="Times New Roman" w:hint="default"/>
      </w:rPr>
    </w:lvl>
    <w:lvl w:ilvl="2" w:tplc="328C7E66" w:tentative="1">
      <w:start w:val="1"/>
      <w:numFmt w:val="bullet"/>
      <w:lvlText w:val="•"/>
      <w:lvlJc w:val="left"/>
      <w:pPr>
        <w:tabs>
          <w:tab w:val="num" w:pos="2291"/>
        </w:tabs>
        <w:ind w:left="2291" w:hanging="360"/>
      </w:pPr>
      <w:rPr>
        <w:rFonts w:ascii="Times New Roman" w:hAnsi="Times New Roman" w:hint="default"/>
      </w:rPr>
    </w:lvl>
    <w:lvl w:ilvl="3" w:tplc="8C9E0D68" w:tentative="1">
      <w:start w:val="1"/>
      <w:numFmt w:val="bullet"/>
      <w:lvlText w:val="•"/>
      <w:lvlJc w:val="left"/>
      <w:pPr>
        <w:tabs>
          <w:tab w:val="num" w:pos="3011"/>
        </w:tabs>
        <w:ind w:left="3011" w:hanging="360"/>
      </w:pPr>
      <w:rPr>
        <w:rFonts w:ascii="Times New Roman" w:hAnsi="Times New Roman" w:hint="default"/>
      </w:rPr>
    </w:lvl>
    <w:lvl w:ilvl="4" w:tplc="A5F40D8E" w:tentative="1">
      <w:start w:val="1"/>
      <w:numFmt w:val="bullet"/>
      <w:lvlText w:val="•"/>
      <w:lvlJc w:val="left"/>
      <w:pPr>
        <w:tabs>
          <w:tab w:val="num" w:pos="3731"/>
        </w:tabs>
        <w:ind w:left="3731" w:hanging="360"/>
      </w:pPr>
      <w:rPr>
        <w:rFonts w:ascii="Times New Roman" w:hAnsi="Times New Roman" w:hint="default"/>
      </w:rPr>
    </w:lvl>
    <w:lvl w:ilvl="5" w:tplc="607028E6" w:tentative="1">
      <w:start w:val="1"/>
      <w:numFmt w:val="bullet"/>
      <w:lvlText w:val="•"/>
      <w:lvlJc w:val="left"/>
      <w:pPr>
        <w:tabs>
          <w:tab w:val="num" w:pos="4451"/>
        </w:tabs>
        <w:ind w:left="4451" w:hanging="360"/>
      </w:pPr>
      <w:rPr>
        <w:rFonts w:ascii="Times New Roman" w:hAnsi="Times New Roman" w:hint="default"/>
      </w:rPr>
    </w:lvl>
    <w:lvl w:ilvl="6" w:tplc="809657C4" w:tentative="1">
      <w:start w:val="1"/>
      <w:numFmt w:val="bullet"/>
      <w:lvlText w:val="•"/>
      <w:lvlJc w:val="left"/>
      <w:pPr>
        <w:tabs>
          <w:tab w:val="num" w:pos="5171"/>
        </w:tabs>
        <w:ind w:left="5171" w:hanging="360"/>
      </w:pPr>
      <w:rPr>
        <w:rFonts w:ascii="Times New Roman" w:hAnsi="Times New Roman" w:hint="default"/>
      </w:rPr>
    </w:lvl>
    <w:lvl w:ilvl="7" w:tplc="8D2A2E12" w:tentative="1">
      <w:start w:val="1"/>
      <w:numFmt w:val="bullet"/>
      <w:lvlText w:val="•"/>
      <w:lvlJc w:val="left"/>
      <w:pPr>
        <w:tabs>
          <w:tab w:val="num" w:pos="5891"/>
        </w:tabs>
        <w:ind w:left="5891" w:hanging="360"/>
      </w:pPr>
      <w:rPr>
        <w:rFonts w:ascii="Times New Roman" w:hAnsi="Times New Roman" w:hint="default"/>
      </w:rPr>
    </w:lvl>
    <w:lvl w:ilvl="8" w:tplc="F1726AEC" w:tentative="1">
      <w:start w:val="1"/>
      <w:numFmt w:val="bullet"/>
      <w:lvlText w:val="•"/>
      <w:lvlJc w:val="left"/>
      <w:pPr>
        <w:tabs>
          <w:tab w:val="num" w:pos="6611"/>
        </w:tabs>
        <w:ind w:left="6611" w:hanging="360"/>
      </w:pPr>
      <w:rPr>
        <w:rFonts w:ascii="Times New Roman" w:hAnsi="Times New Roman" w:hint="default"/>
      </w:rPr>
    </w:lvl>
  </w:abstractNum>
  <w:abstractNum w:abstractNumId="5">
    <w:nsid w:val="1A3E685F"/>
    <w:multiLevelType w:val="hybridMultilevel"/>
    <w:tmpl w:val="2A58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116EC"/>
    <w:multiLevelType w:val="hybridMultilevel"/>
    <w:tmpl w:val="09B6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36B25"/>
    <w:multiLevelType w:val="hybridMultilevel"/>
    <w:tmpl w:val="6F88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11409"/>
    <w:multiLevelType w:val="multilevel"/>
    <w:tmpl w:val="2CB22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E4675E"/>
    <w:multiLevelType w:val="hybridMultilevel"/>
    <w:tmpl w:val="DE0E4D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6504F"/>
    <w:multiLevelType w:val="hybridMultilevel"/>
    <w:tmpl w:val="2C563482"/>
    <w:lvl w:ilvl="0" w:tplc="B576DDD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7848D3"/>
    <w:multiLevelType w:val="multilevel"/>
    <w:tmpl w:val="0C383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0DA01EB"/>
    <w:multiLevelType w:val="hybridMultilevel"/>
    <w:tmpl w:val="012C5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5229CE"/>
    <w:multiLevelType w:val="hybridMultilevel"/>
    <w:tmpl w:val="E968D266"/>
    <w:lvl w:ilvl="0" w:tplc="1E561828">
      <w:start w:val="1"/>
      <w:numFmt w:val="bullet"/>
      <w:lvlText w:val="•"/>
      <w:lvlJc w:val="left"/>
      <w:pPr>
        <w:tabs>
          <w:tab w:val="num" w:pos="1080"/>
        </w:tabs>
        <w:ind w:left="1080" w:hanging="360"/>
      </w:pPr>
      <w:rPr>
        <w:rFonts w:ascii="Times New Roman" w:hAnsi="Times New Roman" w:hint="default"/>
      </w:rPr>
    </w:lvl>
    <w:lvl w:ilvl="1" w:tplc="151E816A" w:tentative="1">
      <w:start w:val="1"/>
      <w:numFmt w:val="bullet"/>
      <w:lvlText w:val="•"/>
      <w:lvlJc w:val="left"/>
      <w:pPr>
        <w:tabs>
          <w:tab w:val="num" w:pos="1800"/>
        </w:tabs>
        <w:ind w:left="1800" w:hanging="360"/>
      </w:pPr>
      <w:rPr>
        <w:rFonts w:ascii="Times New Roman" w:hAnsi="Times New Roman" w:hint="default"/>
      </w:rPr>
    </w:lvl>
    <w:lvl w:ilvl="2" w:tplc="57B051AE" w:tentative="1">
      <w:start w:val="1"/>
      <w:numFmt w:val="bullet"/>
      <w:lvlText w:val="•"/>
      <w:lvlJc w:val="left"/>
      <w:pPr>
        <w:tabs>
          <w:tab w:val="num" w:pos="2520"/>
        </w:tabs>
        <w:ind w:left="2520" w:hanging="360"/>
      </w:pPr>
      <w:rPr>
        <w:rFonts w:ascii="Times New Roman" w:hAnsi="Times New Roman" w:hint="default"/>
      </w:rPr>
    </w:lvl>
    <w:lvl w:ilvl="3" w:tplc="14EE4352" w:tentative="1">
      <w:start w:val="1"/>
      <w:numFmt w:val="bullet"/>
      <w:lvlText w:val="•"/>
      <w:lvlJc w:val="left"/>
      <w:pPr>
        <w:tabs>
          <w:tab w:val="num" w:pos="3240"/>
        </w:tabs>
        <w:ind w:left="3240" w:hanging="360"/>
      </w:pPr>
      <w:rPr>
        <w:rFonts w:ascii="Times New Roman" w:hAnsi="Times New Roman" w:hint="default"/>
      </w:rPr>
    </w:lvl>
    <w:lvl w:ilvl="4" w:tplc="081EA780" w:tentative="1">
      <w:start w:val="1"/>
      <w:numFmt w:val="bullet"/>
      <w:lvlText w:val="•"/>
      <w:lvlJc w:val="left"/>
      <w:pPr>
        <w:tabs>
          <w:tab w:val="num" w:pos="3960"/>
        </w:tabs>
        <w:ind w:left="3960" w:hanging="360"/>
      </w:pPr>
      <w:rPr>
        <w:rFonts w:ascii="Times New Roman" w:hAnsi="Times New Roman" w:hint="default"/>
      </w:rPr>
    </w:lvl>
    <w:lvl w:ilvl="5" w:tplc="531E2748" w:tentative="1">
      <w:start w:val="1"/>
      <w:numFmt w:val="bullet"/>
      <w:lvlText w:val="•"/>
      <w:lvlJc w:val="left"/>
      <w:pPr>
        <w:tabs>
          <w:tab w:val="num" w:pos="4680"/>
        </w:tabs>
        <w:ind w:left="4680" w:hanging="360"/>
      </w:pPr>
      <w:rPr>
        <w:rFonts w:ascii="Times New Roman" w:hAnsi="Times New Roman" w:hint="default"/>
      </w:rPr>
    </w:lvl>
    <w:lvl w:ilvl="6" w:tplc="5AA626D4" w:tentative="1">
      <w:start w:val="1"/>
      <w:numFmt w:val="bullet"/>
      <w:lvlText w:val="•"/>
      <w:lvlJc w:val="left"/>
      <w:pPr>
        <w:tabs>
          <w:tab w:val="num" w:pos="5400"/>
        </w:tabs>
        <w:ind w:left="5400" w:hanging="360"/>
      </w:pPr>
      <w:rPr>
        <w:rFonts w:ascii="Times New Roman" w:hAnsi="Times New Roman" w:hint="default"/>
      </w:rPr>
    </w:lvl>
    <w:lvl w:ilvl="7" w:tplc="1D98A976" w:tentative="1">
      <w:start w:val="1"/>
      <w:numFmt w:val="bullet"/>
      <w:lvlText w:val="•"/>
      <w:lvlJc w:val="left"/>
      <w:pPr>
        <w:tabs>
          <w:tab w:val="num" w:pos="6120"/>
        </w:tabs>
        <w:ind w:left="6120" w:hanging="360"/>
      </w:pPr>
      <w:rPr>
        <w:rFonts w:ascii="Times New Roman" w:hAnsi="Times New Roman" w:hint="default"/>
      </w:rPr>
    </w:lvl>
    <w:lvl w:ilvl="8" w:tplc="8DDA884A" w:tentative="1">
      <w:start w:val="1"/>
      <w:numFmt w:val="bullet"/>
      <w:lvlText w:val="•"/>
      <w:lvlJc w:val="left"/>
      <w:pPr>
        <w:tabs>
          <w:tab w:val="num" w:pos="6840"/>
        </w:tabs>
        <w:ind w:left="6840" w:hanging="360"/>
      </w:pPr>
      <w:rPr>
        <w:rFonts w:ascii="Times New Roman" w:hAnsi="Times New Roman" w:hint="default"/>
      </w:rPr>
    </w:lvl>
  </w:abstractNum>
  <w:abstractNum w:abstractNumId="14">
    <w:nsid w:val="56566717"/>
    <w:multiLevelType w:val="hybridMultilevel"/>
    <w:tmpl w:val="6DA0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C5030"/>
    <w:multiLevelType w:val="hybridMultilevel"/>
    <w:tmpl w:val="F72E66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137B0"/>
    <w:multiLevelType w:val="hybridMultilevel"/>
    <w:tmpl w:val="3FFABE36"/>
    <w:lvl w:ilvl="0" w:tplc="C0A4D790">
      <w:start w:val="1"/>
      <w:numFmt w:val="bullet"/>
      <w:lvlText w:val="•"/>
      <w:lvlJc w:val="left"/>
      <w:pPr>
        <w:tabs>
          <w:tab w:val="num" w:pos="720"/>
        </w:tabs>
        <w:ind w:left="720" w:hanging="360"/>
      </w:pPr>
      <w:rPr>
        <w:rFonts w:ascii="Times New Roman" w:hAnsi="Times New Roman" w:hint="default"/>
      </w:rPr>
    </w:lvl>
    <w:lvl w:ilvl="1" w:tplc="5B1A5BE2" w:tentative="1">
      <w:start w:val="1"/>
      <w:numFmt w:val="bullet"/>
      <w:lvlText w:val="•"/>
      <w:lvlJc w:val="left"/>
      <w:pPr>
        <w:tabs>
          <w:tab w:val="num" w:pos="1440"/>
        </w:tabs>
        <w:ind w:left="1440" w:hanging="360"/>
      </w:pPr>
      <w:rPr>
        <w:rFonts w:ascii="Times New Roman" w:hAnsi="Times New Roman" w:hint="default"/>
      </w:rPr>
    </w:lvl>
    <w:lvl w:ilvl="2" w:tplc="3ECEEDE6" w:tentative="1">
      <w:start w:val="1"/>
      <w:numFmt w:val="bullet"/>
      <w:lvlText w:val="•"/>
      <w:lvlJc w:val="left"/>
      <w:pPr>
        <w:tabs>
          <w:tab w:val="num" w:pos="2160"/>
        </w:tabs>
        <w:ind w:left="2160" w:hanging="360"/>
      </w:pPr>
      <w:rPr>
        <w:rFonts w:ascii="Times New Roman" w:hAnsi="Times New Roman" w:hint="default"/>
      </w:rPr>
    </w:lvl>
    <w:lvl w:ilvl="3" w:tplc="21309CB2" w:tentative="1">
      <w:start w:val="1"/>
      <w:numFmt w:val="bullet"/>
      <w:lvlText w:val="•"/>
      <w:lvlJc w:val="left"/>
      <w:pPr>
        <w:tabs>
          <w:tab w:val="num" w:pos="2880"/>
        </w:tabs>
        <w:ind w:left="2880" w:hanging="360"/>
      </w:pPr>
      <w:rPr>
        <w:rFonts w:ascii="Times New Roman" w:hAnsi="Times New Roman" w:hint="default"/>
      </w:rPr>
    </w:lvl>
    <w:lvl w:ilvl="4" w:tplc="BFEC5AC4" w:tentative="1">
      <w:start w:val="1"/>
      <w:numFmt w:val="bullet"/>
      <w:lvlText w:val="•"/>
      <w:lvlJc w:val="left"/>
      <w:pPr>
        <w:tabs>
          <w:tab w:val="num" w:pos="3600"/>
        </w:tabs>
        <w:ind w:left="3600" w:hanging="360"/>
      </w:pPr>
      <w:rPr>
        <w:rFonts w:ascii="Times New Roman" w:hAnsi="Times New Roman" w:hint="default"/>
      </w:rPr>
    </w:lvl>
    <w:lvl w:ilvl="5" w:tplc="A94A0E3C" w:tentative="1">
      <w:start w:val="1"/>
      <w:numFmt w:val="bullet"/>
      <w:lvlText w:val="•"/>
      <w:lvlJc w:val="left"/>
      <w:pPr>
        <w:tabs>
          <w:tab w:val="num" w:pos="4320"/>
        </w:tabs>
        <w:ind w:left="4320" w:hanging="360"/>
      </w:pPr>
      <w:rPr>
        <w:rFonts w:ascii="Times New Roman" w:hAnsi="Times New Roman" w:hint="default"/>
      </w:rPr>
    </w:lvl>
    <w:lvl w:ilvl="6" w:tplc="81DAE898" w:tentative="1">
      <w:start w:val="1"/>
      <w:numFmt w:val="bullet"/>
      <w:lvlText w:val="•"/>
      <w:lvlJc w:val="left"/>
      <w:pPr>
        <w:tabs>
          <w:tab w:val="num" w:pos="5040"/>
        </w:tabs>
        <w:ind w:left="5040" w:hanging="360"/>
      </w:pPr>
      <w:rPr>
        <w:rFonts w:ascii="Times New Roman" w:hAnsi="Times New Roman" w:hint="default"/>
      </w:rPr>
    </w:lvl>
    <w:lvl w:ilvl="7" w:tplc="B52846D4" w:tentative="1">
      <w:start w:val="1"/>
      <w:numFmt w:val="bullet"/>
      <w:lvlText w:val="•"/>
      <w:lvlJc w:val="left"/>
      <w:pPr>
        <w:tabs>
          <w:tab w:val="num" w:pos="5760"/>
        </w:tabs>
        <w:ind w:left="5760" w:hanging="360"/>
      </w:pPr>
      <w:rPr>
        <w:rFonts w:ascii="Times New Roman" w:hAnsi="Times New Roman" w:hint="default"/>
      </w:rPr>
    </w:lvl>
    <w:lvl w:ilvl="8" w:tplc="7F3CAAF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01142AD"/>
    <w:multiLevelType w:val="hybridMultilevel"/>
    <w:tmpl w:val="C654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282AD2"/>
    <w:multiLevelType w:val="multilevel"/>
    <w:tmpl w:val="D396E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74EC4CF6"/>
    <w:multiLevelType w:val="multilevel"/>
    <w:tmpl w:val="A27E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D27C0C"/>
    <w:multiLevelType w:val="hybridMultilevel"/>
    <w:tmpl w:val="9F68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B53873"/>
    <w:multiLevelType w:val="hybridMultilevel"/>
    <w:tmpl w:val="9882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2A4ED1"/>
    <w:multiLevelType w:val="hybridMultilevel"/>
    <w:tmpl w:val="9B9AD2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2F6F3C"/>
    <w:multiLevelType w:val="multilevel"/>
    <w:tmpl w:val="223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8"/>
  </w:num>
  <w:num w:numId="3">
    <w:abstractNumId w:val="2"/>
  </w:num>
  <w:num w:numId="4">
    <w:abstractNumId w:val="11"/>
  </w:num>
  <w:num w:numId="5">
    <w:abstractNumId w:val="19"/>
  </w:num>
  <w:num w:numId="6">
    <w:abstractNumId w:val="9"/>
  </w:num>
  <w:num w:numId="7">
    <w:abstractNumId w:val="14"/>
  </w:num>
  <w:num w:numId="8">
    <w:abstractNumId w:val="0"/>
  </w:num>
  <w:num w:numId="9">
    <w:abstractNumId w:val="22"/>
  </w:num>
  <w:num w:numId="10">
    <w:abstractNumId w:val="20"/>
  </w:num>
  <w:num w:numId="11">
    <w:abstractNumId w:val="7"/>
  </w:num>
  <w:num w:numId="12">
    <w:abstractNumId w:val="23"/>
  </w:num>
  <w:num w:numId="13">
    <w:abstractNumId w:val="8"/>
  </w:num>
  <w:num w:numId="14">
    <w:abstractNumId w:val="15"/>
  </w:num>
  <w:num w:numId="15">
    <w:abstractNumId w:val="10"/>
  </w:num>
  <w:num w:numId="16">
    <w:abstractNumId w:val="17"/>
  </w:num>
  <w:num w:numId="17">
    <w:abstractNumId w:val="6"/>
  </w:num>
  <w:num w:numId="18">
    <w:abstractNumId w:val="5"/>
  </w:num>
  <w:num w:numId="19">
    <w:abstractNumId w:val="1"/>
  </w:num>
  <w:num w:numId="20">
    <w:abstractNumId w:val="3"/>
  </w:num>
  <w:num w:numId="21">
    <w:abstractNumId w:val="21"/>
  </w:num>
  <w:num w:numId="22">
    <w:abstractNumId w:val="13"/>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66"/>
    <w:rsid w:val="000001CE"/>
    <w:rsid w:val="00043191"/>
    <w:rsid w:val="00045A2B"/>
    <w:rsid w:val="00047B59"/>
    <w:rsid w:val="00070926"/>
    <w:rsid w:val="000E16D3"/>
    <w:rsid w:val="00151275"/>
    <w:rsid w:val="00152F1A"/>
    <w:rsid w:val="0018186A"/>
    <w:rsid w:val="001A43A6"/>
    <w:rsid w:val="001B0A24"/>
    <w:rsid w:val="001B6601"/>
    <w:rsid w:val="001E58E1"/>
    <w:rsid w:val="00200168"/>
    <w:rsid w:val="00234298"/>
    <w:rsid w:val="00242DB4"/>
    <w:rsid w:val="0027313E"/>
    <w:rsid w:val="00282B37"/>
    <w:rsid w:val="00293BC1"/>
    <w:rsid w:val="002C7914"/>
    <w:rsid w:val="002D5225"/>
    <w:rsid w:val="003015A2"/>
    <w:rsid w:val="00302826"/>
    <w:rsid w:val="00305489"/>
    <w:rsid w:val="00316152"/>
    <w:rsid w:val="00327C54"/>
    <w:rsid w:val="0033779C"/>
    <w:rsid w:val="00347656"/>
    <w:rsid w:val="00351B8B"/>
    <w:rsid w:val="00356314"/>
    <w:rsid w:val="003643A8"/>
    <w:rsid w:val="00367930"/>
    <w:rsid w:val="003B5F55"/>
    <w:rsid w:val="003C0C1A"/>
    <w:rsid w:val="003C4AD0"/>
    <w:rsid w:val="003D191A"/>
    <w:rsid w:val="003F44CA"/>
    <w:rsid w:val="0041761D"/>
    <w:rsid w:val="00422B43"/>
    <w:rsid w:val="004327DD"/>
    <w:rsid w:val="00461661"/>
    <w:rsid w:val="00466F82"/>
    <w:rsid w:val="00467E56"/>
    <w:rsid w:val="00481BEE"/>
    <w:rsid w:val="004A43D1"/>
    <w:rsid w:val="004C7592"/>
    <w:rsid w:val="00501483"/>
    <w:rsid w:val="0053631E"/>
    <w:rsid w:val="005400B3"/>
    <w:rsid w:val="00554FCF"/>
    <w:rsid w:val="0059349E"/>
    <w:rsid w:val="00596B9E"/>
    <w:rsid w:val="005A17D7"/>
    <w:rsid w:val="005B30BD"/>
    <w:rsid w:val="005D1D2B"/>
    <w:rsid w:val="006521F4"/>
    <w:rsid w:val="00652D10"/>
    <w:rsid w:val="00654502"/>
    <w:rsid w:val="00663F89"/>
    <w:rsid w:val="006839ED"/>
    <w:rsid w:val="00690FBD"/>
    <w:rsid w:val="006A1573"/>
    <w:rsid w:val="006B4F66"/>
    <w:rsid w:val="006B72D6"/>
    <w:rsid w:val="006C5E57"/>
    <w:rsid w:val="006E22E5"/>
    <w:rsid w:val="006E46E3"/>
    <w:rsid w:val="006F6B9F"/>
    <w:rsid w:val="006F7721"/>
    <w:rsid w:val="00700085"/>
    <w:rsid w:val="007449E4"/>
    <w:rsid w:val="007739A9"/>
    <w:rsid w:val="0078711C"/>
    <w:rsid w:val="00797095"/>
    <w:rsid w:val="007A6AE0"/>
    <w:rsid w:val="007B4416"/>
    <w:rsid w:val="007B6B79"/>
    <w:rsid w:val="007D3645"/>
    <w:rsid w:val="007F7ECE"/>
    <w:rsid w:val="00853D37"/>
    <w:rsid w:val="00871F29"/>
    <w:rsid w:val="008A2B98"/>
    <w:rsid w:val="008E3FED"/>
    <w:rsid w:val="008E5D28"/>
    <w:rsid w:val="008E7FD8"/>
    <w:rsid w:val="008F5992"/>
    <w:rsid w:val="009215E2"/>
    <w:rsid w:val="00930B4F"/>
    <w:rsid w:val="00935835"/>
    <w:rsid w:val="00937532"/>
    <w:rsid w:val="00950920"/>
    <w:rsid w:val="009638FF"/>
    <w:rsid w:val="00992078"/>
    <w:rsid w:val="009A7FCA"/>
    <w:rsid w:val="009B15CB"/>
    <w:rsid w:val="009B2712"/>
    <w:rsid w:val="009E0EBF"/>
    <w:rsid w:val="009E6425"/>
    <w:rsid w:val="009F5EF2"/>
    <w:rsid w:val="00A346B4"/>
    <w:rsid w:val="00A40012"/>
    <w:rsid w:val="00A64447"/>
    <w:rsid w:val="00A774AA"/>
    <w:rsid w:val="00A85FDC"/>
    <w:rsid w:val="00A96AFB"/>
    <w:rsid w:val="00AE16EA"/>
    <w:rsid w:val="00B0087C"/>
    <w:rsid w:val="00B017AF"/>
    <w:rsid w:val="00B17288"/>
    <w:rsid w:val="00B219B1"/>
    <w:rsid w:val="00B34ACC"/>
    <w:rsid w:val="00B73ED6"/>
    <w:rsid w:val="00B775FB"/>
    <w:rsid w:val="00B91857"/>
    <w:rsid w:val="00B942BE"/>
    <w:rsid w:val="00BC7FAA"/>
    <w:rsid w:val="00BF7315"/>
    <w:rsid w:val="00C16DE5"/>
    <w:rsid w:val="00C45E2A"/>
    <w:rsid w:val="00C57F3E"/>
    <w:rsid w:val="00C7223E"/>
    <w:rsid w:val="00C7629E"/>
    <w:rsid w:val="00C933DB"/>
    <w:rsid w:val="00CD121D"/>
    <w:rsid w:val="00CD738E"/>
    <w:rsid w:val="00D2725F"/>
    <w:rsid w:val="00D57781"/>
    <w:rsid w:val="00D72263"/>
    <w:rsid w:val="00D849D3"/>
    <w:rsid w:val="00D84F9E"/>
    <w:rsid w:val="00D955B6"/>
    <w:rsid w:val="00E11708"/>
    <w:rsid w:val="00E30D03"/>
    <w:rsid w:val="00E427DF"/>
    <w:rsid w:val="00E465EC"/>
    <w:rsid w:val="00E616EC"/>
    <w:rsid w:val="00EA6C2B"/>
    <w:rsid w:val="00ED40AF"/>
    <w:rsid w:val="00EF6711"/>
    <w:rsid w:val="00F20C0E"/>
    <w:rsid w:val="00F3795B"/>
    <w:rsid w:val="00F47ECA"/>
    <w:rsid w:val="00F51073"/>
    <w:rsid w:val="00F547FD"/>
    <w:rsid w:val="00F90E72"/>
    <w:rsid w:val="00F9428D"/>
    <w:rsid w:val="00F96FED"/>
    <w:rsid w:val="00FB22F1"/>
    <w:rsid w:val="00FC711C"/>
    <w:rsid w:val="00FE301D"/>
    <w:rsid w:val="00FE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0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A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0A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0A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E3F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15"/>
    <w:pPr>
      <w:ind w:left="720"/>
      <w:contextualSpacing/>
    </w:pPr>
  </w:style>
  <w:style w:type="character" w:styleId="CommentReference">
    <w:name w:val="annotation reference"/>
    <w:basedOn w:val="DefaultParagraphFont"/>
    <w:uiPriority w:val="99"/>
    <w:semiHidden/>
    <w:unhideWhenUsed/>
    <w:rsid w:val="00ED40AF"/>
    <w:rPr>
      <w:sz w:val="16"/>
      <w:szCs w:val="16"/>
    </w:rPr>
  </w:style>
  <w:style w:type="paragraph" w:styleId="CommentText">
    <w:name w:val="annotation text"/>
    <w:basedOn w:val="Normal"/>
    <w:link w:val="CommentTextChar"/>
    <w:uiPriority w:val="99"/>
    <w:semiHidden/>
    <w:unhideWhenUsed/>
    <w:rsid w:val="00ED40AF"/>
    <w:pPr>
      <w:spacing w:line="240" w:lineRule="auto"/>
    </w:pPr>
    <w:rPr>
      <w:sz w:val="20"/>
      <w:szCs w:val="20"/>
    </w:rPr>
  </w:style>
  <w:style w:type="character" w:customStyle="1" w:styleId="CommentTextChar">
    <w:name w:val="Comment Text Char"/>
    <w:basedOn w:val="DefaultParagraphFont"/>
    <w:link w:val="CommentText"/>
    <w:uiPriority w:val="99"/>
    <w:semiHidden/>
    <w:rsid w:val="00ED40AF"/>
    <w:rPr>
      <w:sz w:val="20"/>
      <w:szCs w:val="20"/>
    </w:rPr>
  </w:style>
  <w:style w:type="paragraph" w:styleId="CommentSubject">
    <w:name w:val="annotation subject"/>
    <w:basedOn w:val="CommentText"/>
    <w:next w:val="CommentText"/>
    <w:link w:val="CommentSubjectChar"/>
    <w:uiPriority w:val="99"/>
    <w:semiHidden/>
    <w:unhideWhenUsed/>
    <w:rsid w:val="00ED40AF"/>
    <w:rPr>
      <w:b/>
      <w:bCs/>
    </w:rPr>
  </w:style>
  <w:style w:type="character" w:customStyle="1" w:styleId="CommentSubjectChar">
    <w:name w:val="Comment Subject Char"/>
    <w:basedOn w:val="CommentTextChar"/>
    <w:link w:val="CommentSubject"/>
    <w:uiPriority w:val="99"/>
    <w:semiHidden/>
    <w:rsid w:val="00ED40AF"/>
    <w:rPr>
      <w:b/>
      <w:bCs/>
      <w:sz w:val="20"/>
      <w:szCs w:val="20"/>
    </w:rPr>
  </w:style>
  <w:style w:type="paragraph" w:styleId="BalloonText">
    <w:name w:val="Balloon Text"/>
    <w:basedOn w:val="Normal"/>
    <w:link w:val="BalloonTextChar"/>
    <w:uiPriority w:val="99"/>
    <w:semiHidden/>
    <w:unhideWhenUsed/>
    <w:rsid w:val="00ED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AF"/>
    <w:rPr>
      <w:rFonts w:ascii="Tahoma" w:hAnsi="Tahoma" w:cs="Tahoma"/>
      <w:sz w:val="16"/>
      <w:szCs w:val="16"/>
    </w:rPr>
  </w:style>
  <w:style w:type="paragraph" w:styleId="Title">
    <w:name w:val="Title"/>
    <w:basedOn w:val="Normal"/>
    <w:next w:val="Normal"/>
    <w:link w:val="TitleChar"/>
    <w:uiPriority w:val="10"/>
    <w:qFormat/>
    <w:rsid w:val="004C75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759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20C0E"/>
    <w:rPr>
      <w:color w:val="0000FF" w:themeColor="hyperlink"/>
      <w:u w:val="single"/>
    </w:rPr>
  </w:style>
  <w:style w:type="table" w:styleId="TableGrid">
    <w:name w:val="Table Grid"/>
    <w:basedOn w:val="TableNormal"/>
    <w:uiPriority w:val="59"/>
    <w:rsid w:val="00E42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7532"/>
    <w:rPr>
      <w:color w:val="800080" w:themeColor="followedHyperlink"/>
      <w:u w:val="single"/>
    </w:rPr>
  </w:style>
  <w:style w:type="character" w:customStyle="1" w:styleId="Heading1Char">
    <w:name w:val="Heading 1 Char"/>
    <w:basedOn w:val="DefaultParagraphFont"/>
    <w:link w:val="Heading1"/>
    <w:uiPriority w:val="9"/>
    <w:rsid w:val="001B0A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A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0A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0A2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64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3A8"/>
  </w:style>
  <w:style w:type="paragraph" w:styleId="Footer">
    <w:name w:val="footer"/>
    <w:basedOn w:val="Normal"/>
    <w:link w:val="FooterChar"/>
    <w:uiPriority w:val="99"/>
    <w:unhideWhenUsed/>
    <w:rsid w:val="00364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3A8"/>
  </w:style>
  <w:style w:type="character" w:customStyle="1" w:styleId="Heading5Char">
    <w:name w:val="Heading 5 Char"/>
    <w:basedOn w:val="DefaultParagraphFont"/>
    <w:link w:val="Heading5"/>
    <w:uiPriority w:val="9"/>
    <w:rsid w:val="008E3FED"/>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9A7F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0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A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0A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0A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E3F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15"/>
    <w:pPr>
      <w:ind w:left="720"/>
      <w:contextualSpacing/>
    </w:pPr>
  </w:style>
  <w:style w:type="character" w:styleId="CommentReference">
    <w:name w:val="annotation reference"/>
    <w:basedOn w:val="DefaultParagraphFont"/>
    <w:uiPriority w:val="99"/>
    <w:semiHidden/>
    <w:unhideWhenUsed/>
    <w:rsid w:val="00ED40AF"/>
    <w:rPr>
      <w:sz w:val="16"/>
      <w:szCs w:val="16"/>
    </w:rPr>
  </w:style>
  <w:style w:type="paragraph" w:styleId="CommentText">
    <w:name w:val="annotation text"/>
    <w:basedOn w:val="Normal"/>
    <w:link w:val="CommentTextChar"/>
    <w:uiPriority w:val="99"/>
    <w:semiHidden/>
    <w:unhideWhenUsed/>
    <w:rsid w:val="00ED40AF"/>
    <w:pPr>
      <w:spacing w:line="240" w:lineRule="auto"/>
    </w:pPr>
    <w:rPr>
      <w:sz w:val="20"/>
      <w:szCs w:val="20"/>
    </w:rPr>
  </w:style>
  <w:style w:type="character" w:customStyle="1" w:styleId="CommentTextChar">
    <w:name w:val="Comment Text Char"/>
    <w:basedOn w:val="DefaultParagraphFont"/>
    <w:link w:val="CommentText"/>
    <w:uiPriority w:val="99"/>
    <w:semiHidden/>
    <w:rsid w:val="00ED40AF"/>
    <w:rPr>
      <w:sz w:val="20"/>
      <w:szCs w:val="20"/>
    </w:rPr>
  </w:style>
  <w:style w:type="paragraph" w:styleId="CommentSubject">
    <w:name w:val="annotation subject"/>
    <w:basedOn w:val="CommentText"/>
    <w:next w:val="CommentText"/>
    <w:link w:val="CommentSubjectChar"/>
    <w:uiPriority w:val="99"/>
    <w:semiHidden/>
    <w:unhideWhenUsed/>
    <w:rsid w:val="00ED40AF"/>
    <w:rPr>
      <w:b/>
      <w:bCs/>
    </w:rPr>
  </w:style>
  <w:style w:type="character" w:customStyle="1" w:styleId="CommentSubjectChar">
    <w:name w:val="Comment Subject Char"/>
    <w:basedOn w:val="CommentTextChar"/>
    <w:link w:val="CommentSubject"/>
    <w:uiPriority w:val="99"/>
    <w:semiHidden/>
    <w:rsid w:val="00ED40AF"/>
    <w:rPr>
      <w:b/>
      <w:bCs/>
      <w:sz w:val="20"/>
      <w:szCs w:val="20"/>
    </w:rPr>
  </w:style>
  <w:style w:type="paragraph" w:styleId="BalloonText">
    <w:name w:val="Balloon Text"/>
    <w:basedOn w:val="Normal"/>
    <w:link w:val="BalloonTextChar"/>
    <w:uiPriority w:val="99"/>
    <w:semiHidden/>
    <w:unhideWhenUsed/>
    <w:rsid w:val="00ED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AF"/>
    <w:rPr>
      <w:rFonts w:ascii="Tahoma" w:hAnsi="Tahoma" w:cs="Tahoma"/>
      <w:sz w:val="16"/>
      <w:szCs w:val="16"/>
    </w:rPr>
  </w:style>
  <w:style w:type="paragraph" w:styleId="Title">
    <w:name w:val="Title"/>
    <w:basedOn w:val="Normal"/>
    <w:next w:val="Normal"/>
    <w:link w:val="TitleChar"/>
    <w:uiPriority w:val="10"/>
    <w:qFormat/>
    <w:rsid w:val="004C75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759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20C0E"/>
    <w:rPr>
      <w:color w:val="0000FF" w:themeColor="hyperlink"/>
      <w:u w:val="single"/>
    </w:rPr>
  </w:style>
  <w:style w:type="table" w:styleId="TableGrid">
    <w:name w:val="Table Grid"/>
    <w:basedOn w:val="TableNormal"/>
    <w:uiPriority w:val="59"/>
    <w:rsid w:val="00E42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7532"/>
    <w:rPr>
      <w:color w:val="800080" w:themeColor="followedHyperlink"/>
      <w:u w:val="single"/>
    </w:rPr>
  </w:style>
  <w:style w:type="character" w:customStyle="1" w:styleId="Heading1Char">
    <w:name w:val="Heading 1 Char"/>
    <w:basedOn w:val="DefaultParagraphFont"/>
    <w:link w:val="Heading1"/>
    <w:uiPriority w:val="9"/>
    <w:rsid w:val="001B0A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A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0A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0A2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64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3A8"/>
  </w:style>
  <w:style w:type="paragraph" w:styleId="Footer">
    <w:name w:val="footer"/>
    <w:basedOn w:val="Normal"/>
    <w:link w:val="FooterChar"/>
    <w:uiPriority w:val="99"/>
    <w:unhideWhenUsed/>
    <w:rsid w:val="00364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3A8"/>
  </w:style>
  <w:style w:type="character" w:customStyle="1" w:styleId="Heading5Char">
    <w:name w:val="Heading 5 Char"/>
    <w:basedOn w:val="DefaultParagraphFont"/>
    <w:link w:val="Heading5"/>
    <w:uiPriority w:val="9"/>
    <w:rsid w:val="008E3FED"/>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9A7F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3582">
      <w:bodyDiv w:val="1"/>
      <w:marLeft w:val="0"/>
      <w:marRight w:val="0"/>
      <w:marTop w:val="0"/>
      <w:marBottom w:val="0"/>
      <w:divBdr>
        <w:top w:val="none" w:sz="0" w:space="0" w:color="auto"/>
        <w:left w:val="none" w:sz="0" w:space="0" w:color="auto"/>
        <w:bottom w:val="none" w:sz="0" w:space="0" w:color="auto"/>
        <w:right w:val="none" w:sz="0" w:space="0" w:color="auto"/>
      </w:divBdr>
    </w:div>
    <w:div w:id="869878134">
      <w:bodyDiv w:val="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547"/>
          <w:marRight w:val="0"/>
          <w:marTop w:val="0"/>
          <w:marBottom w:val="0"/>
          <w:divBdr>
            <w:top w:val="none" w:sz="0" w:space="0" w:color="auto"/>
            <w:left w:val="none" w:sz="0" w:space="0" w:color="auto"/>
            <w:bottom w:val="none" w:sz="0" w:space="0" w:color="auto"/>
            <w:right w:val="none" w:sz="0" w:space="0" w:color="auto"/>
          </w:divBdr>
        </w:div>
        <w:div w:id="45495414">
          <w:marLeft w:val="547"/>
          <w:marRight w:val="0"/>
          <w:marTop w:val="0"/>
          <w:marBottom w:val="0"/>
          <w:divBdr>
            <w:top w:val="none" w:sz="0" w:space="0" w:color="auto"/>
            <w:left w:val="none" w:sz="0" w:space="0" w:color="auto"/>
            <w:bottom w:val="none" w:sz="0" w:space="0" w:color="auto"/>
            <w:right w:val="none" w:sz="0" w:space="0" w:color="auto"/>
          </w:divBdr>
        </w:div>
      </w:divsChild>
    </w:div>
    <w:div w:id="1119228486">
      <w:bodyDiv w:val="1"/>
      <w:marLeft w:val="0"/>
      <w:marRight w:val="0"/>
      <w:marTop w:val="0"/>
      <w:marBottom w:val="0"/>
      <w:divBdr>
        <w:top w:val="none" w:sz="0" w:space="0" w:color="auto"/>
        <w:left w:val="none" w:sz="0" w:space="0" w:color="auto"/>
        <w:bottom w:val="none" w:sz="0" w:space="0" w:color="auto"/>
        <w:right w:val="none" w:sz="0" w:space="0" w:color="auto"/>
      </w:divBdr>
      <w:divsChild>
        <w:div w:id="1737243401">
          <w:marLeft w:val="547"/>
          <w:marRight w:val="0"/>
          <w:marTop w:val="0"/>
          <w:marBottom w:val="0"/>
          <w:divBdr>
            <w:top w:val="none" w:sz="0" w:space="0" w:color="auto"/>
            <w:left w:val="none" w:sz="0" w:space="0" w:color="auto"/>
            <w:bottom w:val="none" w:sz="0" w:space="0" w:color="auto"/>
            <w:right w:val="none" w:sz="0" w:space="0" w:color="auto"/>
          </w:divBdr>
        </w:div>
        <w:div w:id="1001355387">
          <w:marLeft w:val="547"/>
          <w:marRight w:val="0"/>
          <w:marTop w:val="0"/>
          <w:marBottom w:val="0"/>
          <w:divBdr>
            <w:top w:val="none" w:sz="0" w:space="0" w:color="auto"/>
            <w:left w:val="none" w:sz="0" w:space="0" w:color="auto"/>
            <w:bottom w:val="none" w:sz="0" w:space="0" w:color="auto"/>
            <w:right w:val="none" w:sz="0" w:space="0" w:color="auto"/>
          </w:divBdr>
        </w:div>
      </w:divsChild>
    </w:div>
    <w:div w:id="1181168618">
      <w:bodyDiv w:val="1"/>
      <w:marLeft w:val="0"/>
      <w:marRight w:val="0"/>
      <w:marTop w:val="0"/>
      <w:marBottom w:val="0"/>
      <w:divBdr>
        <w:top w:val="none" w:sz="0" w:space="0" w:color="auto"/>
        <w:left w:val="none" w:sz="0" w:space="0" w:color="auto"/>
        <w:bottom w:val="none" w:sz="0" w:space="0" w:color="auto"/>
        <w:right w:val="none" w:sz="0" w:space="0" w:color="auto"/>
      </w:divBdr>
    </w:div>
    <w:div w:id="1722555394">
      <w:bodyDiv w:val="1"/>
      <w:marLeft w:val="0"/>
      <w:marRight w:val="0"/>
      <w:marTop w:val="0"/>
      <w:marBottom w:val="0"/>
      <w:divBdr>
        <w:top w:val="none" w:sz="0" w:space="0" w:color="auto"/>
        <w:left w:val="none" w:sz="0" w:space="0" w:color="auto"/>
        <w:bottom w:val="none" w:sz="0" w:space="0" w:color="auto"/>
        <w:right w:val="none" w:sz="0" w:space="0" w:color="auto"/>
      </w:divBdr>
    </w:div>
    <w:div w:id="1844007060">
      <w:bodyDiv w:val="1"/>
      <w:marLeft w:val="0"/>
      <w:marRight w:val="0"/>
      <w:marTop w:val="0"/>
      <w:marBottom w:val="0"/>
      <w:divBdr>
        <w:top w:val="none" w:sz="0" w:space="0" w:color="auto"/>
        <w:left w:val="none" w:sz="0" w:space="0" w:color="auto"/>
        <w:bottom w:val="none" w:sz="0" w:space="0" w:color="auto"/>
        <w:right w:val="none" w:sz="0" w:space="0" w:color="auto"/>
      </w:divBdr>
      <w:divsChild>
        <w:div w:id="1166475341">
          <w:marLeft w:val="547"/>
          <w:marRight w:val="0"/>
          <w:marTop w:val="0"/>
          <w:marBottom w:val="0"/>
          <w:divBdr>
            <w:top w:val="none" w:sz="0" w:space="0" w:color="auto"/>
            <w:left w:val="none" w:sz="0" w:space="0" w:color="auto"/>
            <w:bottom w:val="none" w:sz="0" w:space="0" w:color="auto"/>
            <w:right w:val="none" w:sz="0" w:space="0" w:color="auto"/>
          </w:divBdr>
        </w:div>
        <w:div w:id="463042081">
          <w:marLeft w:val="547"/>
          <w:marRight w:val="0"/>
          <w:marTop w:val="0"/>
          <w:marBottom w:val="0"/>
          <w:divBdr>
            <w:top w:val="none" w:sz="0" w:space="0" w:color="auto"/>
            <w:left w:val="none" w:sz="0" w:space="0" w:color="auto"/>
            <w:bottom w:val="none" w:sz="0" w:space="0" w:color="auto"/>
            <w:right w:val="none" w:sz="0" w:space="0" w:color="auto"/>
          </w:divBdr>
        </w:div>
        <w:div w:id="2559861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ulsmiths.edu/accommodativeservices/legal-information-form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ny.gov/prevention/immunization/handbook/section_1_requirement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mccarty\AppData\Local\Microsoft\Windows\Temporary%20Internet%20Files\Content.Outlook\ZASW9N3R\Immunization%20Forms\RELIGIOUS%20EXEMPTION.do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Users\rmccarty\AppData\Local\Microsoft\Windows\Temporary%20Internet%20Files\Content.Outlook\ZASW9N3R\Immunization%20Forms\MEDICAL%20EXEMPTION.doc" TargetMode="External"/><Relationship Id="rId4" Type="http://schemas.microsoft.com/office/2007/relationships/stylesWithEffects" Target="stylesWithEffects.xml"/><Relationship Id="rId9" Type="http://schemas.openxmlformats.org/officeDocument/2006/relationships/hyperlink" Target="file:///C:\Users\rmccarty\AppData\Local\Microsoft\Windows\Temporary%20Internet%20Files\Medical%20Withdrawal\MW_PDF%20documents\MEDICAL_WD-REQUEST_FORM.pdf" TargetMode="External"/><Relationship Id="rId14" Type="http://schemas.openxmlformats.org/officeDocument/2006/relationships/hyperlink" Target="mailto:accommodativeservices@paulsmith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4DA0-14D6-40B5-AE78-6A0A57FB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McCarty</dc:creator>
  <cp:lastModifiedBy>Roxanne McCarty</cp:lastModifiedBy>
  <cp:revision>2</cp:revision>
  <cp:lastPrinted>2017-11-13T21:43:00Z</cp:lastPrinted>
  <dcterms:created xsi:type="dcterms:W3CDTF">2018-04-30T20:55:00Z</dcterms:created>
  <dcterms:modified xsi:type="dcterms:W3CDTF">2018-04-30T20:55:00Z</dcterms:modified>
</cp:coreProperties>
</file>